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5"/>
        <w:ind w:firstLine="0" w:firstLineChars="0"/>
        <w:rPr>
          <w:rFonts w:hint="eastAsia" w:ascii="宋体" w:hAnsi="宋体" w:eastAsia="宋体" w:cs="宋体"/>
          <w:b/>
          <w:bCs/>
          <w:sz w:val="24"/>
          <w:szCs w:val="24"/>
          <w:lang w:eastAsia="zh-CN"/>
        </w:rPr>
      </w:pPr>
      <w:bookmarkStart w:id="0" w:name="_Toc497671576"/>
      <w:bookmarkStart w:id="1" w:name="_Toc12738"/>
      <w:r>
        <w:rPr>
          <w:rFonts w:hint="eastAsia" w:ascii="宋体" w:hAnsi="宋体" w:eastAsia="宋体" w:cs="宋体"/>
          <w:b/>
          <w:bCs/>
          <w:sz w:val="24"/>
          <w:szCs w:val="24"/>
        </w:rPr>
        <w:t>招标编号:</w:t>
      </w:r>
      <w:r>
        <w:rPr>
          <w:rFonts w:hint="eastAsia" w:ascii="宋体" w:hAnsi="宋体" w:eastAsia="宋体" w:cs="宋体"/>
          <w:b/>
          <w:bCs/>
          <w:sz w:val="24"/>
          <w:szCs w:val="24"/>
          <w:lang w:eastAsia="zh-CN"/>
        </w:rPr>
        <w:t>HSKJ2023-ZB-GC</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spacing w:before="8"/>
        <w:rPr>
          <w:rFonts w:hint="eastAsia" w:ascii="宋体" w:hAnsi="宋体" w:eastAsia="宋体" w:cs="宋体"/>
          <w:sz w:val="23"/>
        </w:rPr>
      </w:pPr>
    </w:p>
    <w:p>
      <w:pPr>
        <w:jc w:val="center"/>
        <w:rPr>
          <w:rFonts w:hint="eastAsia" w:ascii="宋体" w:hAnsi="宋体" w:cs="宋体"/>
          <w:b/>
          <w:bCs w:val="0"/>
          <w:sz w:val="30"/>
          <w:szCs w:val="30"/>
          <w:lang w:eastAsia="zh-CN"/>
        </w:rPr>
      </w:pPr>
      <w:r>
        <w:rPr>
          <w:rFonts w:hint="eastAsia" w:ascii="宋体" w:hAnsi="宋体" w:cs="宋体"/>
          <w:b/>
          <w:bCs w:val="0"/>
          <w:sz w:val="30"/>
          <w:szCs w:val="30"/>
          <w:lang w:eastAsia="zh-CN"/>
        </w:rPr>
        <w:t>昊晟科技（沈阳）有限责任公司高效硅异质结电池生产设备</w:t>
      </w:r>
    </w:p>
    <w:p>
      <w:pPr>
        <w:jc w:val="center"/>
        <w:rPr>
          <w:rFonts w:hint="default" w:ascii="宋体" w:hAnsi="宋体" w:eastAsia="宋体" w:cs="宋体"/>
          <w:b/>
          <w:bCs w:val="0"/>
          <w:sz w:val="36"/>
          <w:szCs w:val="21"/>
          <w:lang w:val="en-US" w:eastAsia="zh-CN"/>
        </w:rPr>
      </w:pPr>
      <w:r>
        <w:rPr>
          <w:rFonts w:hint="eastAsia" w:ascii="宋体" w:hAnsi="宋体" w:cs="宋体"/>
          <w:b/>
          <w:bCs w:val="0"/>
          <w:sz w:val="30"/>
          <w:szCs w:val="30"/>
          <w:lang w:eastAsia="zh-CN"/>
        </w:rPr>
        <w:t>及发电设备制造项目外线电力承包工程</w:t>
      </w:r>
      <w:r>
        <w:rPr>
          <w:rFonts w:hint="eastAsia" w:ascii="宋体" w:hAnsi="宋体" w:cs="宋体"/>
          <w:b/>
          <w:bCs w:val="0"/>
          <w:sz w:val="30"/>
          <w:szCs w:val="30"/>
          <w:lang w:val="en-US" w:eastAsia="zh-CN"/>
        </w:rPr>
        <w:t>招标项目</w:t>
      </w:r>
    </w:p>
    <w:p>
      <w:pPr>
        <w:jc w:val="center"/>
        <w:rPr>
          <w:rFonts w:hint="eastAsia" w:ascii="宋体" w:hAnsi="宋体" w:eastAsia="宋体" w:cs="宋体"/>
          <w:bCs/>
          <w:sz w:val="32"/>
        </w:rPr>
      </w:pPr>
    </w:p>
    <w:p>
      <w:pPr>
        <w:pStyle w:val="94"/>
        <w:spacing w:before="240"/>
        <w:rPr>
          <w:rFonts w:hint="eastAsia" w:ascii="宋体" w:hAnsi="宋体" w:eastAsia="宋体" w:cs="宋体"/>
          <w:sz w:val="44"/>
          <w:szCs w:val="44"/>
        </w:rPr>
      </w:pPr>
    </w:p>
    <w:p>
      <w:pPr>
        <w:pStyle w:val="94"/>
        <w:spacing w:before="240"/>
        <w:rPr>
          <w:rFonts w:hint="eastAsia" w:ascii="宋体" w:hAnsi="宋体" w:eastAsia="宋体" w:cs="宋体"/>
          <w:sz w:val="44"/>
          <w:szCs w:val="44"/>
        </w:rPr>
      </w:pPr>
    </w:p>
    <w:p>
      <w:pPr>
        <w:pStyle w:val="94"/>
        <w:spacing w:before="240"/>
        <w:jc w:val="center"/>
        <w:rPr>
          <w:rFonts w:hint="eastAsia" w:ascii="宋体" w:hAnsi="宋体" w:eastAsia="宋体" w:cs="宋体"/>
          <w:sz w:val="30"/>
          <w:szCs w:val="44"/>
        </w:rPr>
      </w:pPr>
      <w:r>
        <w:rPr>
          <w:rFonts w:hint="eastAsia" w:ascii="宋体" w:hAnsi="宋体" w:eastAsia="宋体" w:cs="宋体"/>
          <w:b/>
          <w:bCs/>
          <w:sz w:val="44"/>
          <w:szCs w:val="44"/>
        </w:rPr>
        <w:t>招</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标</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文</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件</w:t>
      </w:r>
    </w:p>
    <w:p>
      <w:pPr>
        <w:pStyle w:val="94"/>
        <w:spacing w:before="240"/>
        <w:jc w:val="center"/>
        <w:rPr>
          <w:rFonts w:hint="eastAsia" w:ascii="宋体" w:hAnsi="宋体" w:eastAsia="宋体" w:cs="宋体"/>
          <w:sz w:val="44"/>
          <w:szCs w:val="44"/>
        </w:rPr>
      </w:pPr>
    </w:p>
    <w:p>
      <w:pPr>
        <w:pStyle w:val="94"/>
        <w:spacing w:before="240"/>
        <w:jc w:val="center"/>
        <w:rPr>
          <w:rFonts w:hint="eastAsia" w:ascii="宋体" w:hAnsi="宋体" w:eastAsia="宋体" w:cs="宋体"/>
          <w:sz w:val="44"/>
          <w:szCs w:val="44"/>
        </w:rPr>
      </w:pPr>
    </w:p>
    <w:p>
      <w:pPr>
        <w:pStyle w:val="94"/>
        <w:spacing w:before="240"/>
        <w:jc w:val="center"/>
        <w:rPr>
          <w:rFonts w:hint="eastAsia" w:ascii="宋体" w:hAnsi="宋体" w:eastAsia="宋体" w:cs="宋体"/>
          <w:sz w:val="44"/>
          <w:szCs w:val="44"/>
        </w:rPr>
      </w:pPr>
    </w:p>
    <w:p>
      <w:pPr>
        <w:pStyle w:val="94"/>
        <w:spacing w:line="360" w:lineRule="auto"/>
        <w:rPr>
          <w:rFonts w:hint="eastAsia" w:ascii="宋体" w:hAnsi="宋体" w:eastAsia="宋体" w:cs="宋体"/>
          <w:sz w:val="44"/>
          <w:szCs w:val="44"/>
        </w:rPr>
      </w:pPr>
    </w:p>
    <w:p>
      <w:pPr>
        <w:pStyle w:val="94"/>
        <w:spacing w:line="360" w:lineRule="auto"/>
        <w:jc w:val="center"/>
        <w:rPr>
          <w:rFonts w:hint="eastAsia" w:ascii="宋体" w:hAnsi="宋体" w:eastAsia="宋体" w:cs="宋体"/>
          <w:b/>
          <w:bCs w:val="0"/>
          <w:sz w:val="28"/>
          <w:u w:val="single"/>
        </w:rPr>
      </w:pPr>
      <w:r>
        <w:rPr>
          <w:rFonts w:hint="eastAsia" w:ascii="宋体" w:hAnsi="宋体" w:eastAsia="宋体" w:cs="宋体"/>
          <w:b/>
          <w:bCs w:val="0"/>
          <w:sz w:val="28"/>
        </w:rPr>
        <w:t>招标人：</w:t>
      </w:r>
      <w:r>
        <w:rPr>
          <w:rFonts w:hint="eastAsia" w:ascii="宋体" w:hAnsi="宋体" w:cs="宋体"/>
          <w:b/>
          <w:bCs w:val="0"/>
          <w:sz w:val="28"/>
          <w:szCs w:val="28"/>
          <w:lang w:eastAsia="zh-CN"/>
        </w:rPr>
        <w:t>昊晟科技（沈阳）有限责任公司</w:t>
      </w:r>
    </w:p>
    <w:p>
      <w:pPr>
        <w:pStyle w:val="94"/>
        <w:spacing w:line="360" w:lineRule="auto"/>
        <w:jc w:val="center"/>
        <w:rPr>
          <w:rFonts w:hint="eastAsia" w:ascii="宋体" w:hAnsi="宋体" w:eastAsia="宋体" w:cs="宋体"/>
          <w:b/>
          <w:bCs w:val="0"/>
          <w:sz w:val="28"/>
          <w:u w:val="single"/>
          <w:lang w:eastAsia="zh-CN"/>
        </w:rPr>
      </w:pPr>
      <w:r>
        <w:rPr>
          <w:rFonts w:hint="eastAsia" w:ascii="宋体" w:hAnsi="宋体" w:eastAsia="宋体" w:cs="宋体"/>
          <w:b/>
          <w:bCs w:val="0"/>
          <w:sz w:val="28"/>
        </w:rPr>
        <w:t>招标代理机构：</w:t>
      </w:r>
      <w:r>
        <w:rPr>
          <w:rFonts w:hint="eastAsia" w:ascii="宋体" w:hAnsi="宋体" w:cs="宋体"/>
          <w:b/>
          <w:bCs w:val="0"/>
          <w:sz w:val="28"/>
          <w:lang w:eastAsia="zh-CN"/>
        </w:rPr>
        <w:t>中益招标有限公司</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52"/>
        </w:rPr>
      </w:pPr>
      <w:r>
        <w:rPr>
          <w:rFonts w:hint="eastAsia" w:ascii="宋体" w:hAnsi="宋体" w:cs="宋体"/>
          <w:b/>
          <w:bCs w:val="0"/>
          <w:sz w:val="28"/>
          <w:lang w:eastAsia="zh-CN"/>
        </w:rPr>
        <w:t>20</w:t>
      </w:r>
      <w:r>
        <w:rPr>
          <w:rFonts w:hint="eastAsia" w:ascii="宋体" w:hAnsi="宋体" w:cs="宋体"/>
          <w:b/>
          <w:bCs w:val="0"/>
          <w:sz w:val="28"/>
          <w:lang w:val="en-US" w:eastAsia="zh-CN"/>
        </w:rPr>
        <w:t>23</w:t>
      </w:r>
      <w:r>
        <w:rPr>
          <w:rFonts w:hint="eastAsia" w:ascii="宋体" w:hAnsi="宋体" w:cs="宋体"/>
          <w:b/>
          <w:bCs w:val="0"/>
          <w:sz w:val="28"/>
          <w:lang w:eastAsia="zh-CN"/>
        </w:rPr>
        <w:t>年</w:t>
      </w:r>
      <w:r>
        <w:rPr>
          <w:rFonts w:hint="eastAsia" w:ascii="宋体" w:hAnsi="宋体" w:cs="宋体"/>
          <w:b/>
          <w:bCs w:val="0"/>
          <w:sz w:val="28"/>
          <w:lang w:val="en-US" w:eastAsia="zh-CN"/>
        </w:rPr>
        <w:t>9</w:t>
      </w:r>
      <w:r>
        <w:rPr>
          <w:rFonts w:hint="eastAsia" w:ascii="宋体" w:hAnsi="宋体" w:eastAsia="宋体" w:cs="宋体"/>
          <w:b/>
          <w:bCs w:val="0"/>
          <w:sz w:val="28"/>
        </w:rPr>
        <w:t>月</w:t>
      </w:r>
    </w:p>
    <w:p>
      <w:pPr>
        <w:jc w:val="center"/>
        <w:rPr>
          <w:rFonts w:hint="eastAsia" w:ascii="宋体" w:hAnsi="宋体" w:eastAsia="宋体" w:cs="宋体"/>
          <w:b/>
          <w:sz w:val="44"/>
        </w:rPr>
        <w:sectPr>
          <w:pgSz w:w="11906" w:h="16838"/>
          <w:pgMar w:top="1701" w:right="1417" w:bottom="1701" w:left="1417" w:header="992" w:footer="992" w:gutter="0"/>
          <w:pgNumType w:fmt="decimal"/>
          <w:cols w:space="0" w:num="1"/>
          <w:rtlGutter w:val="0"/>
          <w:docGrid w:type="lines" w:linePitch="312" w:charSpace="0"/>
        </w:sectPr>
      </w:pPr>
    </w:p>
    <w:p>
      <w:pPr>
        <w:jc w:val="center"/>
        <w:rPr>
          <w:rFonts w:hint="eastAsia" w:ascii="宋体" w:hAnsi="宋体" w:eastAsia="宋体" w:cs="宋体"/>
          <w:b/>
          <w:bCs/>
        </w:rPr>
      </w:pPr>
      <w:r>
        <w:rPr>
          <w:rFonts w:hint="eastAsia" w:ascii="宋体" w:hAnsi="宋体" w:eastAsia="宋体" w:cs="宋体"/>
          <w:b/>
          <w:bCs/>
          <w:sz w:val="30"/>
          <w:szCs w:val="30"/>
        </w:rPr>
        <w:t>总目录</w:t>
      </w:r>
      <w:r>
        <w:rPr>
          <w:rFonts w:hint="eastAsia" w:ascii="宋体" w:hAnsi="宋体" w:eastAsia="宋体" w:cs="宋体"/>
          <w:b/>
          <w:bCs/>
        </w:rPr>
        <w:fldChar w:fldCharType="begin"/>
      </w:r>
      <w:r>
        <w:rPr>
          <w:rFonts w:hint="eastAsia" w:ascii="宋体" w:hAnsi="宋体" w:eastAsia="宋体" w:cs="宋体"/>
          <w:b/>
          <w:bCs/>
        </w:rPr>
        <w:instrText xml:space="preserve"> TOC \o "1-3" \h \z \u </w:instrText>
      </w:r>
      <w:r>
        <w:rPr>
          <w:rFonts w:hint="eastAsia" w:ascii="宋体" w:hAnsi="宋体" w:eastAsia="宋体" w:cs="宋体"/>
          <w:b/>
          <w:bCs/>
        </w:rPr>
        <w:fldChar w:fldCharType="separate"/>
      </w:r>
    </w:p>
    <w:p>
      <w:pPr>
        <w:spacing w:line="480" w:lineRule="auto"/>
        <w:jc w:val="center"/>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\l "_Toc300834928"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第一章</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邀请函</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\l "_Toc300834947"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第二章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投标人须知</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\l "_Toc300835008"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第三章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评标办法（综合评估法）</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\l "_Toc300835030"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第四章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合同条款及格式</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第五章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技术文件规范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第六章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投标文件格式</w:t>
      </w:r>
    </w:p>
    <w:p>
      <w:pPr>
        <w:rPr>
          <w:rFonts w:hint="eastAsia" w:ascii="宋体" w:hAnsi="宋体" w:eastAsia="宋体" w:cs="宋体"/>
          <w:b/>
          <w:bCs/>
        </w:rPr>
      </w:pPr>
    </w:p>
    <w:p>
      <w:pPr>
        <w:pStyle w:val="2"/>
        <w:rPr>
          <w:rFonts w:hint="eastAsia"/>
        </w:rPr>
        <w:sectPr>
          <w:footerReference r:id="rId3" w:type="default"/>
          <w:pgSz w:w="11906" w:h="16838"/>
          <w:pgMar w:top="1701" w:right="1417" w:bottom="1701" w:left="1417" w:header="992" w:footer="992" w:gutter="0"/>
          <w:pgNumType w:fmt="decimal" w:start="1"/>
          <w:cols w:space="0" w:num="1"/>
          <w:rtlGutter w:val="0"/>
          <w:docGrid w:type="lines" w:linePitch="312" w:charSpace="0"/>
        </w:sectPr>
      </w:pPr>
      <w:r>
        <w:rPr>
          <w:rFonts w:hint="eastAsia" w:ascii="宋体" w:hAnsi="宋体" w:eastAsia="宋体" w:cs="宋体"/>
          <w:b/>
          <w:bCs/>
        </w:rPr>
        <w:fldChar w:fldCharType="end"/>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40"/>
          <w:szCs w:val="18"/>
          <w:lang w:eastAsia="zh-CN"/>
        </w:rPr>
      </w:pPr>
      <w:r>
        <w:rPr>
          <w:rFonts w:hint="eastAsia" w:ascii="宋体" w:hAnsi="宋体" w:eastAsia="宋体" w:cs="宋体"/>
          <w:b/>
          <w:sz w:val="30"/>
          <w:szCs w:val="30"/>
        </w:rPr>
        <w:t xml:space="preserve">第一章 </w:t>
      </w:r>
      <w:r>
        <w:rPr>
          <w:rFonts w:hint="eastAsia" w:ascii="宋体" w:hAnsi="宋体" w:cs="宋体"/>
          <w:b/>
          <w:sz w:val="30"/>
          <w:szCs w:val="30"/>
          <w:lang w:val="en-US" w:eastAsia="zh-CN"/>
        </w:rPr>
        <w:t>邀请函</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30"/>
          <w:szCs w:val="30"/>
          <w:lang w:eastAsia="zh-CN"/>
        </w:rPr>
      </w:pPr>
      <w:r>
        <w:rPr>
          <w:rFonts w:hint="eastAsia" w:ascii="宋体" w:hAnsi="宋体" w:eastAsia="宋体" w:cs="宋体"/>
          <w:b/>
          <w:sz w:val="30"/>
          <w:szCs w:val="30"/>
          <w:lang w:eastAsia="zh-CN"/>
        </w:rPr>
        <w:t>昊晟科技（沈阳）有限责任公司高效硅异质结电池生产设备</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30"/>
          <w:szCs w:val="30"/>
        </w:rPr>
      </w:pPr>
      <w:r>
        <w:rPr>
          <w:rFonts w:hint="eastAsia" w:ascii="宋体" w:hAnsi="宋体" w:eastAsia="宋体" w:cs="宋体"/>
          <w:b/>
          <w:sz w:val="30"/>
          <w:szCs w:val="30"/>
          <w:lang w:eastAsia="zh-CN"/>
        </w:rPr>
        <w:t>及发电设备制造项目外线电力承包工程</w:t>
      </w:r>
      <w:r>
        <w:rPr>
          <w:rFonts w:hint="eastAsia" w:ascii="宋体" w:hAnsi="宋体" w:eastAsia="宋体" w:cs="宋体"/>
          <w:b/>
          <w:sz w:val="30"/>
          <w:szCs w:val="30"/>
          <w:lang w:val="en-US" w:eastAsia="zh-CN"/>
        </w:rPr>
        <w:t>招标项目</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b/>
          <w:szCs w:val="21"/>
          <w:highlight w:val="none"/>
          <w:shd w:val="clear" w:color="auto" w:fill="FFFFFF"/>
          <w:lang w:val="en-US" w:eastAsia="zh-CN"/>
        </w:rPr>
      </w:pPr>
      <w:r>
        <w:rPr>
          <w:rFonts w:hint="eastAsia" w:ascii="宋体" w:hAnsi="宋体" w:eastAsia="宋体" w:cs="宋体"/>
          <w:b/>
          <w:sz w:val="24"/>
          <w:szCs w:val="24"/>
        </w:rPr>
        <w:t>采购编号：</w:t>
      </w:r>
      <w:r>
        <w:rPr>
          <w:rFonts w:hint="eastAsia" w:ascii="宋体" w:hAnsi="宋体" w:eastAsia="宋体" w:cs="宋体"/>
          <w:b/>
          <w:sz w:val="24"/>
          <w:szCs w:val="24"/>
          <w:lang w:eastAsia="zh-CN"/>
        </w:rPr>
        <w:t>HSKJ2023-ZB-GC</w:t>
      </w: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szCs w:val="24"/>
          <w:u w:val="single"/>
        </w:rPr>
      </w:pPr>
      <w:r>
        <w:rPr>
          <w:rFonts w:hint="eastAsia" w:ascii="宋体" w:hAnsi="宋体" w:cs="宋体"/>
          <w:color w:val="000000"/>
          <w:sz w:val="21"/>
          <w:szCs w:val="21"/>
          <w:u w:val="single"/>
        </w:rPr>
        <w:t>致：（各潜在服务商）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招标</w:t>
      </w:r>
      <w:r>
        <w:rPr>
          <w:rFonts w:hint="eastAsia" w:ascii="宋体" w:hAnsi="宋体" w:cs="宋体"/>
          <w:b/>
          <w:sz w:val="21"/>
          <w:szCs w:val="21"/>
        </w:rPr>
        <w:t>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本（批）采购项目单位为</w:t>
      </w:r>
      <w:r>
        <w:rPr>
          <w:rFonts w:hint="eastAsia" w:ascii="宋体" w:hAnsi="宋体" w:cs="宋体"/>
          <w:sz w:val="21"/>
          <w:szCs w:val="21"/>
          <w:lang w:eastAsia="zh-CN"/>
        </w:rPr>
        <w:t>昊晟科技（沈阳）有限责任公司</w:t>
      </w:r>
      <w:r>
        <w:rPr>
          <w:rFonts w:hint="eastAsia" w:ascii="宋体" w:hAnsi="宋体" w:cs="宋体"/>
          <w:sz w:val="21"/>
          <w:szCs w:val="21"/>
        </w:rPr>
        <w:t>，采购资金已落实。项目已具备采购条件。采购人委托</w:t>
      </w:r>
      <w:r>
        <w:rPr>
          <w:rFonts w:hint="eastAsia" w:ascii="宋体" w:hAnsi="宋体" w:cs="宋体"/>
          <w:sz w:val="21"/>
          <w:szCs w:val="21"/>
          <w:lang w:eastAsia="zh-CN"/>
        </w:rPr>
        <w:t>中益招标有限公司</w:t>
      </w:r>
      <w:r>
        <w:rPr>
          <w:rFonts w:hint="eastAsia" w:ascii="宋体" w:hAnsi="宋体" w:cs="宋体"/>
          <w:sz w:val="21"/>
          <w:szCs w:val="21"/>
        </w:rPr>
        <w:t>（以下简称“采购代理机构”）采用</w:t>
      </w:r>
      <w:r>
        <w:rPr>
          <w:rFonts w:hint="eastAsia" w:ascii="宋体" w:hAnsi="宋体" w:cs="宋体"/>
          <w:sz w:val="21"/>
          <w:szCs w:val="21"/>
          <w:lang w:val="en-US" w:eastAsia="zh-CN"/>
        </w:rPr>
        <w:t>招标</w:t>
      </w:r>
      <w:r>
        <w:rPr>
          <w:rFonts w:hint="eastAsia" w:ascii="宋体" w:hAnsi="宋体" w:cs="宋体"/>
          <w:sz w:val="21"/>
          <w:szCs w:val="21"/>
        </w:rPr>
        <w:t>方式邀请贵公司就</w:t>
      </w:r>
      <w:r>
        <w:rPr>
          <w:rFonts w:hint="eastAsia" w:ascii="宋体" w:hAnsi="宋体" w:cs="宋体"/>
          <w:sz w:val="21"/>
          <w:szCs w:val="21"/>
          <w:lang w:eastAsia="zh-CN"/>
        </w:rPr>
        <w:t>昊晟科技（沈阳）有限责任公司高效硅异质结电池生产设备及发电设备制造项目外线电力承包工程</w:t>
      </w:r>
      <w:r>
        <w:rPr>
          <w:rFonts w:hint="eastAsia" w:ascii="宋体" w:hAnsi="宋体" w:cs="宋体"/>
          <w:sz w:val="21"/>
          <w:szCs w:val="21"/>
          <w:lang w:val="en-US" w:eastAsia="zh-CN"/>
        </w:rPr>
        <w:t>招标项目</w:t>
      </w:r>
      <w:r>
        <w:rPr>
          <w:rFonts w:hint="eastAsia" w:ascii="宋体" w:hAnsi="宋体" w:cs="宋体"/>
          <w:sz w:val="21"/>
          <w:szCs w:val="21"/>
        </w:rPr>
        <w:t>提交密封的有竞争性的</w:t>
      </w:r>
      <w:r>
        <w:rPr>
          <w:rFonts w:hint="eastAsia" w:ascii="宋体" w:hAnsi="宋体" w:cs="宋体"/>
          <w:sz w:val="21"/>
          <w:szCs w:val="21"/>
          <w:lang w:val="en-US" w:eastAsia="zh-CN"/>
        </w:rPr>
        <w:t>投标</w:t>
      </w:r>
      <w:r>
        <w:rPr>
          <w:rFonts w:hint="eastAsia" w:ascii="宋体" w:hAnsi="宋体" w:cs="宋体"/>
          <w:sz w:val="21"/>
          <w:szCs w:val="21"/>
        </w:rPr>
        <w:t>文件。</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cs="宋体"/>
          <w:b/>
          <w:sz w:val="21"/>
          <w:szCs w:val="21"/>
          <w:highlight w:val="none"/>
          <w:lang w:val="en-US" w:eastAsia="zh-CN"/>
        </w:rPr>
      </w:pPr>
      <w:bookmarkStart w:id="2" w:name="_Toc286333062"/>
      <w:r>
        <w:rPr>
          <w:rFonts w:hint="eastAsia" w:ascii="宋体" w:hAnsi="宋体" w:cs="宋体"/>
          <w:b/>
          <w:sz w:val="21"/>
          <w:szCs w:val="21"/>
          <w:highlight w:val="none"/>
          <w:lang w:val="en-US" w:eastAsia="zh-CN"/>
        </w:rPr>
        <w:t>2.招标</w:t>
      </w:r>
      <w:r>
        <w:rPr>
          <w:rFonts w:hint="eastAsia" w:ascii="宋体" w:hAnsi="宋体" w:cs="宋体"/>
          <w:b/>
          <w:sz w:val="21"/>
          <w:szCs w:val="21"/>
          <w:highlight w:val="none"/>
        </w:rPr>
        <w:t>范围</w:t>
      </w:r>
      <w:bookmarkEnd w:id="2"/>
    </w:p>
    <w:p>
      <w:pPr>
        <w:pStyle w:val="2"/>
        <w:rPr>
          <w:rFonts w:hint="default" w:eastAsia="宋体"/>
          <w:lang w:val="en-US" w:eastAsia="zh-CN"/>
        </w:rPr>
      </w:pPr>
      <w:r>
        <w:rPr>
          <w:rFonts w:hint="eastAsia" w:ascii="宋体" w:hAnsi="宋体" w:eastAsia="宋体" w:cs="宋体"/>
          <w:kern w:val="2"/>
          <w:sz w:val="21"/>
          <w:szCs w:val="21"/>
          <w:lang w:val="en-US" w:eastAsia="zh-CN" w:bidi="ar-SA"/>
        </w:rPr>
        <w:t>详见附表：招标需求一览表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sz w:val="21"/>
          <w:szCs w:val="21"/>
        </w:rPr>
      </w:pPr>
      <w:r>
        <w:rPr>
          <w:rFonts w:hint="eastAsia" w:ascii="宋体" w:hAnsi="宋体" w:cs="宋体"/>
          <w:b/>
          <w:sz w:val="21"/>
          <w:szCs w:val="21"/>
        </w:rPr>
        <w:t>3</w:t>
      </w:r>
      <w:r>
        <w:rPr>
          <w:rFonts w:hint="eastAsia" w:ascii="宋体" w:hAnsi="宋体" w:cs="宋体"/>
          <w:b/>
          <w:sz w:val="21"/>
          <w:szCs w:val="21"/>
          <w:lang w:val="en-US" w:eastAsia="zh-CN"/>
        </w:rPr>
        <w:t>.招标</w:t>
      </w:r>
      <w:r>
        <w:rPr>
          <w:rFonts w:hint="eastAsia" w:ascii="宋体" w:hAnsi="宋体" w:cs="宋体"/>
          <w:b/>
          <w:sz w:val="21"/>
          <w:szCs w:val="21"/>
        </w:rPr>
        <w:t>文件获取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贵单位收到我公司邀请函后，如确认参加本项目</w:t>
      </w:r>
      <w:r>
        <w:rPr>
          <w:rFonts w:hint="eastAsia" w:ascii="宋体" w:hAnsi="宋体" w:cs="宋体"/>
          <w:color w:val="000000"/>
          <w:sz w:val="21"/>
          <w:szCs w:val="21"/>
          <w:lang w:val="en-US" w:eastAsia="zh-CN"/>
        </w:rPr>
        <w:t>投标</w:t>
      </w:r>
      <w:r>
        <w:rPr>
          <w:rFonts w:hint="eastAsia" w:ascii="宋体" w:hAnsi="宋体" w:cs="宋体"/>
          <w:color w:val="000000"/>
          <w:sz w:val="21"/>
          <w:szCs w:val="21"/>
        </w:rPr>
        <w:t>，请在</w:t>
      </w:r>
      <w:r>
        <w:rPr>
          <w:rFonts w:hint="eastAsia" w:ascii="宋体" w:hAnsi="宋体" w:cs="宋体"/>
          <w:color w:val="000000"/>
          <w:sz w:val="21"/>
          <w:szCs w:val="21"/>
          <w:lang w:val="en-US" w:eastAsia="zh-CN"/>
        </w:rPr>
        <w:t>3</w:t>
      </w:r>
      <w:r>
        <w:rPr>
          <w:rFonts w:hint="eastAsia" w:ascii="宋体" w:hAnsi="宋体" w:cs="宋体"/>
          <w:color w:val="000000"/>
          <w:sz w:val="21"/>
          <w:szCs w:val="21"/>
        </w:rPr>
        <w:t>日内将</w:t>
      </w:r>
      <w:r>
        <w:rPr>
          <w:rFonts w:hint="eastAsia" w:ascii="宋体" w:hAnsi="宋体" w:cs="宋体"/>
          <w:b/>
          <w:bCs/>
          <w:color w:val="000000"/>
          <w:sz w:val="21"/>
          <w:szCs w:val="21"/>
        </w:rPr>
        <w:t>项目回函（后附）</w:t>
      </w:r>
      <w:r>
        <w:rPr>
          <w:rFonts w:hint="eastAsia" w:ascii="宋体" w:hAnsi="宋体" w:cs="宋体"/>
          <w:b/>
          <w:bCs/>
          <w:color w:val="000000"/>
          <w:sz w:val="21"/>
          <w:szCs w:val="21"/>
          <w:lang w:val="en-US" w:eastAsia="zh-CN"/>
        </w:rPr>
        <w:t>盖章</w:t>
      </w:r>
      <w:r>
        <w:rPr>
          <w:rFonts w:hint="eastAsia" w:ascii="宋体" w:hAnsi="宋体" w:cs="宋体"/>
          <w:b/>
          <w:bCs/>
          <w:color w:val="000000"/>
          <w:sz w:val="21"/>
          <w:szCs w:val="21"/>
        </w:rPr>
        <w:t>扫描件</w:t>
      </w:r>
      <w:r>
        <w:rPr>
          <w:rFonts w:hint="eastAsia" w:ascii="宋体" w:hAnsi="宋体" w:cs="宋体"/>
          <w:b/>
          <w:bCs/>
          <w:color w:val="000000"/>
          <w:sz w:val="21"/>
          <w:szCs w:val="21"/>
          <w:lang w:val="en-US" w:eastAsia="zh-CN"/>
        </w:rPr>
        <w:t>和标书费汇款凭证（标书费金额：1500.00元）</w:t>
      </w:r>
      <w:r>
        <w:rPr>
          <w:rFonts w:hint="eastAsia" w:ascii="宋体" w:hAnsi="宋体" w:cs="宋体"/>
          <w:b/>
          <w:bCs/>
          <w:color w:val="000000"/>
          <w:sz w:val="21"/>
          <w:szCs w:val="21"/>
        </w:rPr>
        <w:t>发送至我单位邮箱</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jiangjingli1104@163.com</w:t>
      </w:r>
      <w:r>
        <w:rPr>
          <w:rFonts w:hint="eastAsia" w:ascii="宋体" w:hAnsi="宋体" w:cs="宋体"/>
          <w:b/>
          <w:bCs/>
          <w:color w:val="000000"/>
          <w:sz w:val="21"/>
          <w:szCs w:val="21"/>
          <w:lang w:eastAsia="zh-CN"/>
        </w:rPr>
        <w:t>）</w:t>
      </w:r>
      <w:r>
        <w:rPr>
          <w:rFonts w:hint="eastAsia" w:ascii="宋体" w:hAnsi="宋体" w:cs="宋体"/>
          <w:color w:val="000000"/>
          <w:sz w:val="21"/>
          <w:szCs w:val="21"/>
        </w:rPr>
        <w:t>，我单位收到</w:t>
      </w:r>
      <w:r>
        <w:rPr>
          <w:rFonts w:hint="eastAsia" w:ascii="宋体" w:hAnsi="宋体" w:cs="宋体"/>
          <w:color w:val="000000"/>
          <w:sz w:val="21"/>
          <w:szCs w:val="21"/>
          <w:lang w:val="en-US" w:eastAsia="zh-CN"/>
        </w:rPr>
        <w:t>上述资料</w:t>
      </w:r>
      <w:r>
        <w:rPr>
          <w:rFonts w:hint="eastAsia" w:ascii="宋体" w:hAnsi="宋体" w:cs="宋体"/>
          <w:color w:val="000000"/>
          <w:sz w:val="21"/>
          <w:szCs w:val="21"/>
        </w:rPr>
        <w:t>后将</w:t>
      </w:r>
      <w:r>
        <w:rPr>
          <w:rFonts w:hint="eastAsia" w:ascii="宋体" w:hAnsi="宋体" w:cs="宋体"/>
          <w:color w:val="000000"/>
          <w:sz w:val="21"/>
          <w:szCs w:val="21"/>
          <w:lang w:val="en-US" w:eastAsia="zh-CN"/>
        </w:rPr>
        <w:t>招标</w:t>
      </w:r>
      <w:r>
        <w:rPr>
          <w:rFonts w:hint="eastAsia" w:ascii="宋体" w:hAnsi="宋体" w:cs="宋体"/>
          <w:color w:val="000000"/>
          <w:sz w:val="21"/>
          <w:szCs w:val="21"/>
        </w:rPr>
        <w:t>文件发至贵单位</w:t>
      </w:r>
      <w:r>
        <w:rPr>
          <w:rFonts w:hint="eastAsia" w:ascii="宋体" w:hAnsi="宋体" w:cs="宋体"/>
          <w:color w:val="000000"/>
          <w:sz w:val="21"/>
          <w:szCs w:val="21"/>
          <w:lang w:eastAsia="zh-CN"/>
        </w:rPr>
        <w:t>联系</w:t>
      </w:r>
      <w:r>
        <w:rPr>
          <w:rFonts w:hint="eastAsia" w:ascii="宋体" w:hAnsi="宋体" w:cs="宋体"/>
          <w:color w:val="000000"/>
          <w:sz w:val="21"/>
          <w:szCs w:val="21"/>
        </w:rPr>
        <w:t>邮箱。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纸质投标</w:t>
      </w:r>
      <w:r>
        <w:rPr>
          <w:rFonts w:hint="eastAsia" w:ascii="宋体" w:hAnsi="宋体" w:cs="宋体"/>
          <w:color w:val="000000"/>
          <w:sz w:val="21"/>
          <w:szCs w:val="21"/>
        </w:rPr>
        <w:t>文件以及电子版本，应于</w:t>
      </w:r>
      <w:r>
        <w:rPr>
          <w:rFonts w:hint="eastAsia" w:ascii="宋体" w:hAnsi="宋体" w:cs="宋体"/>
          <w:color w:val="000000"/>
          <w:sz w:val="21"/>
          <w:szCs w:val="21"/>
          <w:lang w:eastAsia="zh-CN"/>
        </w:rPr>
        <w:t>招标文件规定的截止时间前</w:t>
      </w:r>
      <w:r>
        <w:rPr>
          <w:rFonts w:hint="eastAsia" w:ascii="宋体" w:hAnsi="宋体" w:cs="宋体"/>
          <w:color w:val="000000"/>
          <w:sz w:val="21"/>
          <w:szCs w:val="21"/>
        </w:rPr>
        <w:t>递交到</w:t>
      </w:r>
      <w:r>
        <w:rPr>
          <w:rFonts w:hint="eastAsia" w:ascii="宋体" w:hAnsi="宋体" w:cs="宋体"/>
          <w:color w:val="000000"/>
          <w:sz w:val="21"/>
          <w:szCs w:val="21"/>
          <w:lang w:val="en-US" w:eastAsia="zh-CN"/>
        </w:rPr>
        <w:t>开标</w:t>
      </w:r>
      <w:r>
        <w:rPr>
          <w:rFonts w:hint="eastAsia" w:ascii="宋体" w:hAnsi="宋体" w:cs="宋体"/>
          <w:color w:val="000000"/>
          <w:sz w:val="21"/>
          <w:szCs w:val="21"/>
        </w:rPr>
        <w:t>现场。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开标</w:t>
      </w:r>
      <w:r>
        <w:rPr>
          <w:rFonts w:hint="eastAsia" w:ascii="宋体" w:hAnsi="宋体" w:cs="宋体"/>
          <w:b/>
          <w:bCs/>
          <w:color w:val="auto"/>
          <w:sz w:val="21"/>
          <w:szCs w:val="21"/>
          <w:highlight w:val="none"/>
        </w:rPr>
        <w:t>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即投标截止时间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2023年10月13日</w:t>
      </w:r>
      <w:r>
        <w:rPr>
          <w:rFonts w:hint="eastAsia" w:ascii="宋体" w:hAnsi="宋体" w:cs="宋体"/>
          <w:b/>
          <w:bCs/>
          <w:color w:val="auto"/>
          <w:sz w:val="21"/>
          <w:szCs w:val="21"/>
          <w:highlight w:val="none"/>
          <w:lang w:eastAsia="zh-CN"/>
        </w:rPr>
        <w:t>上午</w:t>
      </w:r>
      <w:r>
        <w:rPr>
          <w:rFonts w:hint="eastAsia" w:ascii="宋体" w:hAnsi="宋体" w:cs="宋体"/>
          <w:b/>
          <w:bCs/>
          <w:color w:val="auto"/>
          <w:sz w:val="21"/>
          <w:szCs w:val="21"/>
          <w:highlight w:val="none"/>
          <w:lang w:val="en-US" w:eastAsia="zh-CN"/>
        </w:rPr>
        <w:t>9:00</w:t>
      </w:r>
      <w:r>
        <w:rPr>
          <w:rFonts w:hint="eastAsia" w:ascii="宋体" w:hAnsi="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color w:val="FF0000"/>
          <w:sz w:val="21"/>
          <w:szCs w:val="21"/>
          <w:highlight w:val="none"/>
        </w:rPr>
      </w:pPr>
      <w:r>
        <w:rPr>
          <w:rFonts w:hint="eastAsia" w:ascii="宋体" w:hAnsi="宋体" w:cs="宋体"/>
          <w:b/>
          <w:bCs/>
          <w:color w:val="auto"/>
          <w:sz w:val="21"/>
          <w:szCs w:val="21"/>
          <w:highlight w:val="none"/>
          <w:lang w:val="en-US" w:eastAsia="zh-CN"/>
        </w:rPr>
        <w:t>开标</w:t>
      </w:r>
      <w:r>
        <w:rPr>
          <w:rFonts w:hint="eastAsia" w:ascii="宋体" w:hAnsi="宋体" w:cs="宋体"/>
          <w:b/>
          <w:bCs/>
          <w:color w:val="auto"/>
          <w:sz w:val="21"/>
          <w:szCs w:val="21"/>
          <w:highlight w:val="none"/>
        </w:rPr>
        <w:t>地点：</w:t>
      </w:r>
      <w:r>
        <w:rPr>
          <w:rFonts w:hint="eastAsia" w:ascii="宋体" w:hAnsi="宋体" w:cs="宋体"/>
          <w:b/>
          <w:bCs/>
          <w:color w:val="auto"/>
          <w:sz w:val="21"/>
          <w:szCs w:val="21"/>
          <w:highlight w:val="none"/>
          <w:lang w:val="en-US" w:eastAsia="zh-CN"/>
        </w:rPr>
        <w:t>沈阳市和平区南八马路12号喆啡酒店会议室</w:t>
      </w:r>
      <w:r>
        <w:rPr>
          <w:rFonts w:hint="eastAsia" w:ascii="宋体" w:hAnsi="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color w:val="000000"/>
          <w:sz w:val="21"/>
          <w:szCs w:val="21"/>
          <w:lang w:eastAsia="zh-CN"/>
        </w:rPr>
      </w:pPr>
      <w:r>
        <w:rPr>
          <w:rFonts w:hint="eastAsia" w:ascii="宋体" w:hAnsi="宋体" w:cs="宋体"/>
          <w:b/>
          <w:bCs/>
          <w:sz w:val="21"/>
          <w:szCs w:val="21"/>
        </w:rPr>
        <w:t>4</w:t>
      </w:r>
      <w:r>
        <w:rPr>
          <w:rFonts w:hint="eastAsia" w:ascii="宋体" w:hAnsi="宋体" w:cs="宋体"/>
          <w:b/>
          <w:bCs/>
          <w:sz w:val="21"/>
          <w:szCs w:val="21"/>
          <w:lang w:val="en-US" w:eastAsia="zh-CN"/>
        </w:rPr>
        <w:t>.</w:t>
      </w:r>
      <w:r>
        <w:rPr>
          <w:rFonts w:hint="eastAsia" w:ascii="宋体" w:hAnsi="宋体" w:cs="宋体"/>
          <w:b/>
          <w:bCs/>
          <w:sz w:val="21"/>
          <w:szCs w:val="21"/>
        </w:rPr>
        <w:t>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lang w:eastAsia="zh-CN"/>
        </w:rPr>
        <w:t>采购</w:t>
      </w:r>
      <w:r>
        <w:rPr>
          <w:rFonts w:hint="eastAsia" w:ascii="宋体" w:hAnsi="宋体" w:cs="宋体"/>
          <w:color w:val="000000"/>
          <w:sz w:val="21"/>
          <w:szCs w:val="21"/>
        </w:rPr>
        <w:t>代理机构：</w:t>
      </w:r>
      <w:r>
        <w:rPr>
          <w:rFonts w:hint="eastAsia" w:ascii="宋体" w:hAnsi="宋体" w:cs="宋体"/>
          <w:color w:val="000000"/>
          <w:sz w:val="21"/>
          <w:szCs w:val="21"/>
          <w:lang w:eastAsia="zh-CN"/>
        </w:rPr>
        <w:t>中益招标有限公司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地  址：</w:t>
      </w:r>
      <w:r>
        <w:rPr>
          <w:rFonts w:hint="eastAsia" w:ascii="宋体" w:hAnsi="宋体" w:cs="宋体"/>
          <w:sz w:val="21"/>
          <w:szCs w:val="21"/>
          <w:highlight w:val="none"/>
          <w:lang w:val="en-US" w:eastAsia="zh-CN"/>
        </w:rPr>
        <w:t>沈阳市浑南区世纪路2-6号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王工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sz w:val="21"/>
          <w:szCs w:val="21"/>
          <w:lang w:val="en-US" w:eastAsia="zh-CN"/>
        </w:rPr>
      </w:pPr>
      <w:r>
        <w:rPr>
          <w:rFonts w:hint="eastAsia" w:ascii="宋体" w:hAnsi="宋体" w:cs="宋体"/>
          <w:color w:val="000000"/>
          <w:sz w:val="21"/>
          <w:szCs w:val="21"/>
        </w:rPr>
        <w:t>电  话：</w:t>
      </w:r>
      <w:r>
        <w:rPr>
          <w:rFonts w:hint="eastAsia" w:ascii="宋体" w:hAnsi="宋体" w:cs="宋体"/>
          <w:color w:val="000000"/>
          <w:sz w:val="21"/>
          <w:szCs w:val="21"/>
          <w:lang w:val="en-US" w:eastAsia="zh-CN"/>
        </w:rPr>
        <w:t>024-31239579</w:t>
      </w:r>
    </w:p>
    <w:p>
      <w:pPr>
        <w:pStyle w:val="2"/>
        <w:spacing w:line="360" w:lineRule="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账户名称：中益招标有限公司辽宁分公司</w:t>
      </w:r>
    </w:p>
    <w:p>
      <w:pPr>
        <w:pStyle w:val="2"/>
        <w:spacing w:line="360" w:lineRule="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账    号：124908402310301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sz w:val="21"/>
          <w:szCs w:val="21"/>
          <w:lang w:val="en-US" w:eastAsia="zh-CN"/>
        </w:rPr>
      </w:pPr>
      <w:r>
        <w:rPr>
          <w:rFonts w:hint="default" w:ascii="宋体" w:hAnsi="宋体" w:eastAsia="宋体" w:cs="宋体"/>
          <w:color w:val="000000"/>
          <w:kern w:val="2"/>
          <w:sz w:val="21"/>
          <w:szCs w:val="21"/>
          <w:lang w:val="en-US" w:eastAsia="zh-CN" w:bidi="ar-SA"/>
        </w:rPr>
        <w:t>开户行：招商银行沈阳南湖科技开发区支行</w:t>
      </w:r>
      <w:bookmarkStart w:id="648" w:name="_GoBack"/>
      <w:bookmarkEnd w:id="648"/>
    </w:p>
    <w:p>
      <w:pPr>
        <w:keepNext w:val="0"/>
        <w:keepLines w:val="0"/>
        <w:pageBreakBefore w:val="0"/>
        <w:widowControl w:val="0"/>
        <w:kinsoku/>
        <w:wordWrap/>
        <w:overflowPunct/>
        <w:topLinePunct w:val="0"/>
        <w:autoSpaceDE/>
        <w:autoSpaceDN/>
        <w:bidi w:val="0"/>
        <w:spacing w:line="360" w:lineRule="auto"/>
        <w:jc w:val="right"/>
        <w:textAlignment w:val="auto"/>
        <w:rPr>
          <w:rFonts w:ascii="宋体" w:hAnsi="宋体" w:cs="宋体"/>
          <w:sz w:val="21"/>
          <w:szCs w:val="21"/>
          <w:highlight w:val="none"/>
        </w:rPr>
      </w:pPr>
      <w:r>
        <w:rPr>
          <w:rFonts w:ascii="宋体" w:hAnsi="宋体" w:cs="宋体"/>
          <w:sz w:val="21"/>
          <w:szCs w:val="21"/>
        </w:rPr>
        <w:t xml:space="preserve">                                </w:t>
      </w:r>
      <w:r>
        <w:rPr>
          <w:rFonts w:ascii="宋体" w:hAnsi="宋体" w:cs="宋体"/>
          <w:sz w:val="21"/>
          <w:szCs w:val="21"/>
          <w:highlight w:val="none"/>
        </w:rPr>
        <w:t xml:space="preserve">  </w:t>
      </w: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cs="宋体"/>
          <w:sz w:val="21"/>
          <w:szCs w:val="21"/>
          <w:highlight w:val="none"/>
        </w:rPr>
        <w:sectPr>
          <w:headerReference r:id="rId4" w:type="default"/>
          <w:footerReference r:id="rId5" w:type="default"/>
          <w:pgSz w:w="11906" w:h="16838"/>
          <w:pgMar w:top="1247" w:right="1080" w:bottom="1440" w:left="1080" w:header="850" w:footer="992" w:gutter="0"/>
          <w:pgNumType w:fmt="decimal" w:start="1"/>
          <w:cols w:space="720" w:num="1"/>
          <w:rtlGutter w:val="0"/>
          <w:docGrid w:type="lines" w:linePitch="318" w:charSpace="0"/>
        </w:sectPr>
      </w:pP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23</w:t>
      </w:r>
      <w:r>
        <w:rPr>
          <w:rFonts w:hint="eastAsia" w:ascii="宋体" w:hAnsi="宋体" w:cs="宋体"/>
          <w:sz w:val="21"/>
          <w:szCs w:val="21"/>
          <w:highlight w:val="none"/>
          <w:lang w:eastAsia="zh-CN"/>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22</w:t>
      </w:r>
      <w:r>
        <w:rPr>
          <w:rFonts w:hint="eastAsia" w:ascii="宋体" w:hAnsi="宋体" w:cs="宋体"/>
          <w:sz w:val="21"/>
          <w:szCs w:val="21"/>
          <w:highlight w:val="none"/>
        </w:rPr>
        <w:t>日</w:t>
      </w:r>
    </w:p>
    <w:p>
      <w:pPr>
        <w:pStyle w:val="2"/>
        <w:spacing w:line="360" w:lineRule="auto"/>
        <w:ind w:left="0" w:leftChars="0" w:firstLine="0" w:firstLineChars="0"/>
        <w:rPr>
          <w:rFonts w:hint="eastAsia" w:ascii="宋体" w:hAnsi="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招标需求一览表</w:t>
      </w:r>
      <w:r>
        <w:rPr>
          <w:rFonts w:hint="eastAsia" w:ascii="宋体" w:hAnsi="宋体" w:cs="宋体"/>
          <w:b/>
          <w:bCs/>
          <w:kern w:val="2"/>
          <w:sz w:val="24"/>
          <w:szCs w:val="24"/>
          <w:lang w:val="en-US" w:eastAsia="zh-CN" w:bidi="ar-SA"/>
        </w:rPr>
        <w:t>：</w:t>
      </w:r>
    </w:p>
    <w:tbl>
      <w:tblPr>
        <w:tblStyle w:val="27"/>
        <w:tblW w:w="4998" w:type="pct"/>
        <w:tblInd w:w="0" w:type="dxa"/>
        <w:shd w:val="clear" w:color="auto" w:fill="auto"/>
        <w:tblLayout w:type="autofit"/>
        <w:tblCellMar>
          <w:top w:w="0" w:type="dxa"/>
          <w:left w:w="0" w:type="dxa"/>
          <w:bottom w:w="0" w:type="dxa"/>
          <w:right w:w="0" w:type="dxa"/>
        </w:tblCellMar>
      </w:tblPr>
      <w:tblGrid>
        <w:gridCol w:w="584"/>
        <w:gridCol w:w="885"/>
        <w:gridCol w:w="865"/>
        <w:gridCol w:w="3403"/>
        <w:gridCol w:w="967"/>
        <w:gridCol w:w="1199"/>
        <w:gridCol w:w="1199"/>
        <w:gridCol w:w="2722"/>
        <w:gridCol w:w="1157"/>
        <w:gridCol w:w="1188"/>
      </w:tblGrid>
      <w:tr>
        <w:tblPrEx>
          <w:shd w:val="clear" w:color="auto" w:fill="auto"/>
          <w:tblCellMar>
            <w:top w:w="0" w:type="dxa"/>
            <w:left w:w="0" w:type="dxa"/>
            <w:bottom w:w="0" w:type="dxa"/>
            <w:right w:w="0" w:type="dxa"/>
          </w:tblCellMar>
        </w:tblPrEx>
        <w:trPr>
          <w:trHeight w:val="592"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包号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包名称</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工程名称</w:t>
            </w:r>
          </w:p>
        </w:tc>
        <w:tc>
          <w:tcPr>
            <w:tcW w:w="12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工程概况</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服务期</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含税最高限价（万元）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报价方式</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资质要求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业绩要求</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人员要求</w:t>
            </w:r>
          </w:p>
        </w:tc>
      </w:tr>
      <w:tr>
        <w:tblPrEx>
          <w:tblCellMar>
            <w:top w:w="0" w:type="dxa"/>
            <w:left w:w="0" w:type="dxa"/>
            <w:bottom w:w="0" w:type="dxa"/>
            <w:right w:w="0" w:type="dxa"/>
          </w:tblCellMar>
        </w:tblPrEx>
        <w:trPr>
          <w:trHeight w:val="1099"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昊晟科技（沈阳）有限责任公司高效硅异质结电池生产设备及发电设备制造项目外线电力承包工程</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昊晟科技（沈阳）有限责任公司高效硅异质结电池生产设备及发电设备制造项目外线电力承包工程</w:t>
            </w:r>
          </w:p>
        </w:tc>
        <w:tc>
          <w:tcPr>
            <w:tcW w:w="12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a.施工范围：（1）负责10KV一回进线（高新三线）起点公司围墙坐标点(X=4627662.051;Y=41557880.184)至厂区变电站管线及相关附属设备设施采购、安装、施工（电缆采购除外）。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（2）负责10KV二回进线（高新五线）起点在新建电缆开关架(X=4627623.676;Y=41557817.428)开关的负荷侧至厂区变电站管线及相关附属设备设施采购、安装、施工（不包含电缆开关架及附属设施）。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b.变压器及高、低压供电系统主设备及附属设备设施的采购、安装、施工。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除以上施工内容外还包含电力施工图纸所包含的一切材料采购、电缆头制作、安装与施工内容。每路进线均为一用一备，另外过路电缆管线及变电所电缆进线管线须各备两组电缆管（规格按图纸要求）。</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合同签订后30个自然日</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总价</w:t>
            </w:r>
            <w:r>
              <w:rPr>
                <w:rFonts w:hint="eastAsia" w:ascii="宋体" w:hAnsi="宋体" w:cs="宋体"/>
                <w:i w:val="0"/>
                <w:color w:val="000000"/>
                <w:kern w:val="0"/>
                <w:sz w:val="18"/>
                <w:szCs w:val="18"/>
                <w:u w:val="none"/>
                <w:lang w:val="en-US" w:eastAsia="zh-CN" w:bidi="ar"/>
              </w:rPr>
              <w:t>（清单）</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1.投标人应是中华人民共和国境内依法注册的法人或非法人组织；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2.投标人须具备电力工程施工总承包（或输变电工程专业承包）三级及以上施工资质，同时具有“承装（修、试）电力设施许可证”（承装类、承修类、承试类）</w:t>
            </w:r>
            <w:r>
              <w:rPr>
                <w:rFonts w:hint="eastAsia" w:ascii="宋体" w:hAnsi="宋体" w:cs="宋体"/>
                <w:i w:val="0"/>
                <w:color w:val="000000"/>
                <w:kern w:val="0"/>
                <w:sz w:val="18"/>
                <w:szCs w:val="18"/>
                <w:u w:val="none"/>
                <w:lang w:val="en-US" w:eastAsia="zh-CN" w:bidi="ar"/>
              </w:rPr>
              <w:t>五</w:t>
            </w:r>
            <w:r>
              <w:rPr>
                <w:rFonts w:hint="eastAsia" w:ascii="宋体" w:hAnsi="宋体" w:eastAsia="宋体" w:cs="宋体"/>
                <w:i w:val="0"/>
                <w:color w:val="000000"/>
                <w:kern w:val="0"/>
                <w:sz w:val="18"/>
                <w:szCs w:val="18"/>
                <w:u w:val="none"/>
                <w:lang w:val="en-US" w:eastAsia="zh-CN" w:bidi="ar"/>
              </w:rPr>
              <w:t>级及以上资质；</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3.投标人须具备安全生产许可证。</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2019年1月1日起至开标日，具备3个及以上同类项目的业绩，并提供合同封面、项目的名称页和签字盖章页复印件或扫描件。</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项目经理具有电力工程相关专业中级及以上职称或机电工程专业注册建造师（二级）或注册电气工程师（二级）及以上执业资格，需提供证明证书复印件。</w:t>
            </w:r>
          </w:p>
        </w:tc>
      </w:tr>
    </w:tbl>
    <w:p>
      <w:pPr>
        <w:pStyle w:val="2"/>
        <w:keepNext w:val="0"/>
        <w:keepLines w:val="0"/>
        <w:pageBreakBefore w:val="0"/>
        <w:widowControl w:val="0"/>
        <w:kinsoku/>
        <w:wordWrap/>
        <w:overflowPunct/>
        <w:topLinePunct w:val="0"/>
        <w:autoSpaceDE/>
        <w:autoSpaceDN/>
        <w:bidi w:val="0"/>
        <w:adjustRightInd/>
        <w:snapToGrid/>
        <w:spacing w:before="160" w:beforeLines="50" w:line="360" w:lineRule="auto"/>
        <w:ind w:left="0" w:leftChars="0" w:firstLine="0" w:firstLineChars="0"/>
        <w:textAlignment w:val="auto"/>
        <w:rPr>
          <w:rFonts w:hint="default" w:ascii="宋体" w:hAnsi="宋体" w:cs="宋体"/>
          <w:b/>
          <w:bCs/>
          <w:kern w:val="2"/>
          <w:sz w:val="24"/>
          <w:szCs w:val="24"/>
          <w:lang w:val="en-US" w:eastAsia="zh-CN" w:bidi="ar-SA"/>
        </w:rPr>
      </w:pPr>
    </w:p>
    <w:p>
      <w:pPr>
        <w:pStyle w:val="2"/>
        <w:ind w:left="0" w:leftChars="0" w:firstLine="0" w:firstLineChars="0"/>
        <w:rPr>
          <w:rFonts w:hint="eastAsia" w:ascii="宋体" w:hAnsi="宋体" w:cs="宋体"/>
          <w:b/>
          <w:bCs/>
          <w:kern w:val="2"/>
          <w:sz w:val="24"/>
          <w:szCs w:val="24"/>
          <w:lang w:val="en-US" w:eastAsia="zh-CN" w:bidi="ar-SA"/>
        </w:rPr>
        <w:sectPr>
          <w:pgSz w:w="16838" w:h="11906" w:orient="landscape"/>
          <w:pgMar w:top="1080" w:right="1247" w:bottom="1080" w:left="1440" w:header="850" w:footer="992" w:gutter="0"/>
          <w:pgNumType w:fmt="decimal"/>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b/>
          <w:sz w:val="30"/>
          <w:szCs w:val="30"/>
        </w:rPr>
        <w:t>项目回函</w:t>
      </w:r>
    </w:p>
    <w:p>
      <w:pPr>
        <w:spacing w:line="440" w:lineRule="exact"/>
        <w:jc w:val="center"/>
        <w:rPr>
          <w:rFonts w:ascii="宋体"/>
          <w:sz w:val="32"/>
        </w:rPr>
      </w:pPr>
      <w:r>
        <w:rPr>
          <w:rFonts w:hint="eastAsia" w:ascii="宋体" w:hAnsi="宋体" w:eastAsia="宋体" w:cs="宋体"/>
          <w:b/>
          <w:color w:val="000000"/>
          <w:sz w:val="24"/>
          <w:szCs w:val="24"/>
          <w:lang w:eastAsia="zh-CN"/>
        </w:rPr>
        <w:t>采购编号：</w:t>
      </w:r>
      <w:r>
        <w:rPr>
          <w:rFonts w:hint="eastAsia" w:ascii="宋体" w:hAnsi="宋体" w:cs="宋体"/>
          <w:b/>
          <w:color w:val="000000"/>
          <w:sz w:val="24"/>
          <w:szCs w:val="24"/>
          <w:lang w:eastAsia="zh-CN"/>
        </w:rPr>
        <w:t>HSKJ2023-ZB-GC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cs="宋体"/>
          <w:bCs/>
          <w:sz w:val="24"/>
          <w:szCs w:val="24"/>
          <w:lang w:eastAsia="zh-CN"/>
        </w:rPr>
        <w:t>昊晟科技（沈阳）有限责任公司</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中益招标有限公司</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很高兴参与贵公司组织的“</w:t>
      </w:r>
      <w:r>
        <w:rPr>
          <w:rFonts w:hint="eastAsia" w:ascii="宋体" w:hAnsi="宋体" w:cs="宋体"/>
          <w:sz w:val="24"/>
          <w:szCs w:val="24"/>
          <w:lang w:eastAsia="zh-CN"/>
        </w:rPr>
        <w:t>昊晟科技（沈阳）有限责任公司高效硅异质结电池生产设备及发电设备制造项目外线电力承包工程</w:t>
      </w:r>
      <w:r>
        <w:rPr>
          <w:rFonts w:hint="eastAsia" w:ascii="宋体" w:hAnsi="宋体" w:eastAsia="宋体" w:cs="宋体"/>
          <w:sz w:val="24"/>
          <w:szCs w:val="24"/>
          <w:lang w:val="en-US" w:eastAsia="zh-CN"/>
        </w:rPr>
        <w:t>招标项目</w:t>
      </w:r>
      <w:r>
        <w:rPr>
          <w:rFonts w:hint="eastAsia" w:ascii="宋体" w:hAnsi="宋体" w:eastAsia="宋体" w:cs="宋体"/>
          <w:sz w:val="24"/>
          <w:szCs w:val="24"/>
        </w:rPr>
        <w:t>”，我公司承诺能够准时参加贵公司于</w:t>
      </w:r>
      <w:r>
        <w:rPr>
          <w:rFonts w:hint="eastAsia" w:ascii="宋体" w:hAnsi="宋体" w:eastAsia="宋体" w:cs="宋体"/>
          <w:sz w:val="24"/>
          <w:szCs w:val="24"/>
          <w:highlight w:val="none"/>
          <w:u w:val="single"/>
          <w:lang w:eastAsia="zh-CN"/>
        </w:rPr>
        <w:t>20</w:t>
      </w:r>
      <w:r>
        <w:rPr>
          <w:rFonts w:hint="eastAsia" w:ascii="宋体" w:hAnsi="宋体" w:cs="宋体"/>
          <w:sz w:val="24"/>
          <w:szCs w:val="24"/>
          <w:highlight w:val="none"/>
          <w:u w:val="single"/>
          <w:lang w:val="en-US" w:eastAsia="zh-CN"/>
        </w:rPr>
        <w:t>23</w:t>
      </w:r>
      <w:r>
        <w:rPr>
          <w:rFonts w:hint="eastAsia" w:ascii="宋体" w:hAnsi="宋体" w:eastAsia="宋体" w:cs="宋体"/>
          <w:sz w:val="24"/>
          <w:szCs w:val="24"/>
          <w:highlight w:val="none"/>
          <w:u w:val="single"/>
          <w:lang w:eastAsia="zh-CN"/>
        </w:rPr>
        <w:t>年</w:t>
      </w:r>
      <w:r>
        <w:rPr>
          <w:rFonts w:hint="eastAsia" w:ascii="宋体" w:hAnsi="宋体" w:cs="宋体"/>
          <w:sz w:val="24"/>
          <w:szCs w:val="24"/>
          <w:highlight w:val="none"/>
          <w:u w:val="single"/>
          <w:lang w:val="en-US" w:eastAsia="zh-CN"/>
        </w:rPr>
        <w:t>10月13日</w:t>
      </w:r>
      <w:r>
        <w:rPr>
          <w:rFonts w:hint="eastAsia" w:ascii="宋体" w:hAnsi="宋体" w:eastAsia="宋体" w:cs="宋体"/>
          <w:sz w:val="24"/>
          <w:szCs w:val="24"/>
        </w:rPr>
        <w:t>组织的</w:t>
      </w:r>
      <w:r>
        <w:rPr>
          <w:rFonts w:hint="eastAsia" w:ascii="宋体" w:hAnsi="宋体" w:eastAsia="宋体" w:cs="宋体"/>
          <w:sz w:val="24"/>
          <w:szCs w:val="24"/>
          <w:lang w:val="en-US" w:eastAsia="zh-CN"/>
        </w:rPr>
        <w:t>本</w:t>
      </w:r>
      <w:r>
        <w:rPr>
          <w:rFonts w:hint="eastAsia" w:ascii="宋体" w:hAnsi="宋体" w:eastAsia="宋体" w:cs="宋体"/>
          <w:sz w:val="24"/>
          <w:szCs w:val="24"/>
        </w:rPr>
        <w:t>项目</w:t>
      </w:r>
      <w:r>
        <w:rPr>
          <w:rFonts w:hint="eastAsia" w:ascii="宋体" w:hAnsi="宋体" w:eastAsia="宋体" w:cs="宋体"/>
          <w:b/>
          <w:bCs/>
          <w:sz w:val="24"/>
          <w:szCs w:val="24"/>
          <w:highlight w:val="none"/>
          <w:u w:val="single"/>
          <w:lang w:eastAsia="zh-CN"/>
        </w:rPr>
        <w:t>包</w:t>
      </w:r>
      <w:r>
        <w:rPr>
          <w:rFonts w:hint="eastAsia" w:ascii="宋体" w:hAnsi="宋体" w:eastAsia="宋体" w:cs="宋体"/>
          <w:b/>
          <w:bCs/>
          <w:sz w:val="24"/>
          <w:szCs w:val="24"/>
          <w:highlight w:val="none"/>
          <w:u w:val="single"/>
          <w:lang w:val="en-US" w:eastAsia="zh-CN"/>
        </w:rPr>
        <w:t>1</w:t>
      </w:r>
      <w:r>
        <w:rPr>
          <w:rFonts w:hint="eastAsia" w:ascii="宋体" w:hAnsi="宋体" w:eastAsia="宋体" w:cs="宋体"/>
          <w:sz w:val="24"/>
          <w:szCs w:val="24"/>
        </w:rPr>
        <w:t>的应答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并在开标截止时间前递交投标文件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特此回复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单位名称（盖章）： </w:t>
      </w: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hint="eastAsia"/>
          <w:highlight w:val="yellow"/>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日</w:t>
      </w:r>
    </w:p>
    <w:p>
      <w:pPr>
        <w:rPr>
          <w:rFonts w:hint="eastAsia" w:ascii="宋体" w:hAnsi="宋体" w:eastAsia="宋体" w:cs="宋体"/>
          <w:b/>
          <w:sz w:val="30"/>
          <w:szCs w:val="30"/>
        </w:rPr>
      </w:pPr>
      <w:r>
        <w:rPr>
          <w:rFonts w:hint="eastAsia" w:ascii="宋体" w:hAnsi="宋体" w:eastAsia="宋体" w:cs="宋体"/>
          <w:b/>
          <w:sz w:val="30"/>
          <w:szCs w:val="30"/>
        </w:rPr>
        <w:br w:type="page"/>
      </w:r>
    </w:p>
    <w:p>
      <w:pPr>
        <w:jc w:val="center"/>
        <w:rPr>
          <w:rFonts w:hint="eastAsia" w:ascii="宋体" w:hAnsi="宋体" w:eastAsia="宋体" w:cs="宋体"/>
          <w:b/>
          <w:sz w:val="44"/>
        </w:rPr>
      </w:pPr>
      <w:r>
        <w:rPr>
          <w:rFonts w:hint="eastAsia" w:ascii="宋体" w:hAnsi="宋体" w:eastAsia="宋体" w:cs="宋体"/>
          <w:b/>
          <w:sz w:val="30"/>
          <w:szCs w:val="30"/>
        </w:rPr>
        <w:t>第二章 投标人须知</w:t>
      </w:r>
      <w:bookmarkEnd w:id="0"/>
      <w:bookmarkEnd w:id="1"/>
    </w:p>
    <w:p>
      <w:pPr>
        <w:rPr>
          <w:rFonts w:hint="eastAsia" w:ascii="宋体" w:hAnsi="宋体" w:eastAsia="宋体" w:cs="宋体"/>
        </w:rPr>
      </w:pPr>
      <w:bookmarkStart w:id="3" w:name="_Toc152045528"/>
      <w:bookmarkStart w:id="4" w:name="_Toc3401"/>
      <w:bookmarkStart w:id="5" w:name="_Toc144974496"/>
      <w:bookmarkStart w:id="6" w:name="_Toc247513951"/>
      <w:bookmarkStart w:id="7" w:name="_Toc300834948"/>
      <w:bookmarkStart w:id="8" w:name="_Toc152042304"/>
      <w:bookmarkStart w:id="9" w:name="_Toc247527552"/>
      <w:r>
        <w:rPr>
          <w:rFonts w:hint="eastAsia" w:ascii="宋体" w:hAnsi="宋体" w:eastAsia="宋体" w:cs="宋体"/>
          <w:b/>
          <w:bCs/>
          <w:sz w:val="24"/>
          <w:szCs w:val="24"/>
        </w:rPr>
        <w:t>投标人须知前附表</w:t>
      </w:r>
      <w:bookmarkEnd w:id="3"/>
      <w:bookmarkEnd w:id="4"/>
      <w:bookmarkEnd w:id="5"/>
      <w:bookmarkEnd w:id="6"/>
      <w:bookmarkEnd w:id="7"/>
      <w:bookmarkEnd w:id="8"/>
      <w:bookmarkEnd w:id="9"/>
    </w:p>
    <w:tbl>
      <w:tblPr>
        <w:tblStyle w:val="27"/>
        <w:tblW w:w="93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6"/>
        <w:gridCol w:w="2802"/>
        <w:gridCol w:w="56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876" w:type="dxa"/>
            <w:tcBorders>
              <w:top w:val="single" w:color="auto" w:sz="8"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条款号</w:t>
            </w:r>
          </w:p>
        </w:tc>
        <w:tc>
          <w:tcPr>
            <w:tcW w:w="2802" w:type="dxa"/>
            <w:tcBorders>
              <w:top w:val="single" w:color="auto" w:sz="8"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条款名称</w:t>
            </w:r>
          </w:p>
        </w:tc>
        <w:tc>
          <w:tcPr>
            <w:tcW w:w="5679" w:type="dxa"/>
            <w:tcBorders>
              <w:top w:val="single" w:color="auto" w:sz="8" w:space="0"/>
              <w:left w:val="single" w:color="auto" w:sz="6" w:space="0"/>
              <w:bottom w:val="single" w:color="auto" w:sz="6" w:space="0"/>
              <w:right w:val="single" w:color="auto" w:sz="8" w:space="0"/>
            </w:tcBorders>
            <w:vAlign w:val="center"/>
          </w:tcPr>
          <w:p>
            <w:pPr>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招标条件</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根据《中华人民共和国招标投标法》、《中华人民共和国招标投标法实施条例》等有关法律、法规和规章的规定，本招标项目已具备招标条件，现对本标段进行招标。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招标人</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名称：详见招标公告</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地址：详见招标公告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招标代理机构</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名称：详见招标公告</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地址：详见招标公告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1.1.4</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招标项目名称</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1.1.5</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项目建设地点</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资金来源</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自筹100%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出资比例</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资金落实情况</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已落实</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招标范围</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计划工期</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见招标公告。招标公告的工期为计划工期，具体工期以监理工程师下达的开工日期为准。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质量要求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1.基本要求：严格执行国家、行业、有关工程建设质量管理的法律、法规和规章制度，贯彻国家及行业现行规范，落实工程设计技术原则，保证工程满足国家和行业施工验收规范的要求。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 具体要求见合同协议书。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投标人资质条件、能力和信誉</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见招标公告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是否接受联合体投标</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■不接受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投标人不得存在的情形</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补充：单位负责人为同一人或者存在控股、管理关系不同单位，参加同一包投标的。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1.9.1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踏勘现场</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1.10.1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投标预备会</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1.10.2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投标人在投标预备会前提出问题的截止时间</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不召开投标预备会，不适用。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1.10.3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招标人书面澄清的时间</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不召开投标预备会，不适用。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分包</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highlight w:val="red"/>
              </w:rPr>
            </w:pPr>
            <w:r>
              <w:rPr>
                <w:rFonts w:hint="eastAsia" w:ascii="宋体" w:hAnsi="宋体" w:eastAsia="宋体" w:cs="宋体"/>
                <w:sz w:val="18"/>
                <w:szCs w:val="18"/>
              </w:rPr>
              <w:t>■</w:t>
            </w:r>
            <w:r>
              <w:rPr>
                <w:rFonts w:hint="eastAsia" w:ascii="宋体" w:hAnsi="宋体" w:cs="宋体"/>
                <w:sz w:val="18"/>
                <w:szCs w:val="18"/>
                <w:lang w:eastAsia="zh-CN"/>
              </w:rPr>
              <w:t>不</w:t>
            </w:r>
            <w:r>
              <w:rPr>
                <w:rFonts w:hint="eastAsia" w:ascii="宋体" w:hAnsi="宋体" w:eastAsia="宋体" w:cs="宋体"/>
                <w:sz w:val="18"/>
                <w:szCs w:val="18"/>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偏离</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构成招标文件的其他材料</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工程量清单:详见技术规范书要求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技术标准和要求：详见技术规范书；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2.2.1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投标人要求澄清招标文件的截止时间及形式</w:t>
            </w:r>
          </w:p>
        </w:tc>
        <w:tc>
          <w:tcPr>
            <w:tcW w:w="5679" w:type="dxa"/>
            <w:tcBorders>
              <w:top w:val="single" w:color="auto" w:sz="6" w:space="0"/>
              <w:left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时间：投标截止时间前1</w:t>
            </w:r>
            <w:r>
              <w:rPr>
                <w:rFonts w:hint="eastAsia" w:ascii="宋体" w:hAnsi="宋体" w:cs="宋体"/>
                <w:sz w:val="18"/>
                <w:szCs w:val="18"/>
                <w:lang w:val="en-US" w:eastAsia="zh-CN"/>
              </w:rPr>
              <w:t>0</w:t>
            </w:r>
            <w:r>
              <w:rPr>
                <w:rFonts w:hint="eastAsia" w:ascii="宋体" w:hAnsi="宋体" w:eastAsia="宋体" w:cs="宋体"/>
                <w:sz w:val="18"/>
                <w:szCs w:val="18"/>
              </w:rPr>
              <w:t>天。</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形式：</w:t>
            </w:r>
            <w:r>
              <w:rPr>
                <w:rFonts w:hint="eastAsia" w:ascii="宋体" w:hAnsi="宋体" w:eastAsia="宋体" w:cs="宋体"/>
                <w:b/>
                <w:sz w:val="18"/>
                <w:szCs w:val="18"/>
              </w:rPr>
              <w:t>书面形式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2.2.2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招标文件澄清发出的形式</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kern w:val="0"/>
                <w:sz w:val="18"/>
                <w:szCs w:val="18"/>
              </w:rPr>
              <w:t>招标代理机构将澄清内容</w:t>
            </w:r>
            <w:r>
              <w:rPr>
                <w:rFonts w:hint="eastAsia" w:ascii="宋体" w:hAnsi="宋体" w:eastAsia="宋体" w:cs="宋体"/>
                <w:kern w:val="0"/>
                <w:sz w:val="18"/>
                <w:szCs w:val="18"/>
                <w:lang w:eastAsia="zh-CN"/>
              </w:rPr>
              <w:t>通过邮件的形式发送给</w:t>
            </w:r>
            <w:r>
              <w:rPr>
                <w:rFonts w:hint="eastAsia" w:ascii="宋体" w:hAnsi="宋体" w:eastAsia="宋体" w:cs="宋体"/>
                <w:sz w:val="18"/>
                <w:szCs w:val="18"/>
              </w:rPr>
              <w:t>所有购买招标文件的投标人，投标人必须主动阅知。招标文件的澄清将在规定的投标截止时间15天前以书面形式发给所有购买招标文件的潜在投标人，但不指明澄清问题的来源。如果澄清发出的时间距投标截止时间不足15天，且对投标可能产生实质性影响的，招标人应相应延长投标截止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2.2.3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投标人确认收到招标文件澄清的时间</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投标人在收到澄清后24小时内回执确认已经收到该澄清。24小时后未确认的，视为已收到招标文件澄清。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2.3.1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招标文件修改发出的形式</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招标文件的修改发布</w:t>
            </w:r>
            <w:r>
              <w:rPr>
                <w:rFonts w:hint="eastAsia" w:ascii="宋体" w:hAnsi="宋体" w:cs="宋体"/>
                <w:sz w:val="18"/>
                <w:szCs w:val="18"/>
                <w:lang w:val="en-US" w:eastAsia="zh-CN"/>
              </w:rPr>
              <w:t>将通过邮件形式发送给所有投标人</w:t>
            </w:r>
            <w:r>
              <w:rPr>
                <w:rFonts w:hint="eastAsia" w:ascii="宋体" w:hAnsi="宋体" w:eastAsia="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2.3.2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投标人确认收到招标文件修改的时间</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kern w:val="0"/>
                <w:sz w:val="18"/>
                <w:szCs w:val="18"/>
              </w:rPr>
              <w:t>投标人在收到修改后24小时内</w:t>
            </w:r>
            <w:r>
              <w:rPr>
                <w:rFonts w:hint="eastAsia" w:ascii="宋体" w:hAnsi="宋体" w:eastAsia="宋体" w:cs="宋体"/>
                <w:kern w:val="0"/>
                <w:sz w:val="18"/>
                <w:szCs w:val="18"/>
                <w:lang w:eastAsia="zh-CN"/>
              </w:rPr>
              <w:t>邮件形式</w:t>
            </w:r>
            <w:r>
              <w:rPr>
                <w:rFonts w:hint="eastAsia" w:ascii="宋体" w:hAnsi="宋体" w:eastAsia="宋体" w:cs="宋体"/>
                <w:kern w:val="0"/>
                <w:sz w:val="18"/>
                <w:szCs w:val="18"/>
              </w:rPr>
              <w:t>通知招标人</w:t>
            </w:r>
            <w:r>
              <w:rPr>
                <w:rFonts w:hint="eastAsia" w:ascii="宋体" w:hAnsi="宋体" w:eastAsia="宋体" w:cs="宋体"/>
                <w:kern w:val="0"/>
                <w:sz w:val="18"/>
                <w:szCs w:val="18"/>
                <w:lang w:eastAsia="zh-CN"/>
              </w:rPr>
              <w:t>、招标代理机构</w:t>
            </w:r>
            <w:r>
              <w:rPr>
                <w:rFonts w:hint="eastAsia" w:ascii="宋体" w:hAnsi="宋体" w:eastAsia="宋体" w:cs="宋体"/>
                <w:kern w:val="0"/>
                <w:sz w:val="18"/>
                <w:szCs w:val="18"/>
              </w:rPr>
              <w:t>，确认已经收到该修改。24小时后未确认的，视为已收到招标文件修改。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2.4</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招标文件异议</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对招标文件有异议的，应当在投标截止时间10日前提出，并填写《招标文件异议单》（格式见附表）。招标人应当自收到异议之日起3日内作出答复。</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潜在投标人应详细阅读招标文件，并按招标文件要求提交全部资料。如潜在投标人无特殊声明，则视为投标人已全部理解并接受招标文件规定的条款。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3.1.1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构成投标文件的其他资料</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color w:val="000000"/>
                <w:sz w:val="18"/>
                <w:szCs w:val="18"/>
              </w:rPr>
              <w:t>详见“投标文件”格式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报价方式、最高投标限价</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采用投标金额报价：投标总价即为合同价格。合同价格签署后，是完成合同所规定的所有施工服务的全部报酬，任何一方不得以任何理由要求对合同价格作任何调整（合同另有规定除外）。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highlight w:val="yellow"/>
                <w:lang w:val="en-US" w:eastAsia="zh-CN"/>
              </w:rPr>
            </w:pPr>
            <w:r>
              <w:rPr>
                <w:rFonts w:hint="eastAsia" w:ascii="宋体" w:hAnsi="宋体" w:eastAsia="宋体" w:cs="宋体"/>
                <w:sz w:val="18"/>
                <w:szCs w:val="18"/>
              </w:rPr>
              <w:t>■</w:t>
            </w:r>
            <w:r>
              <w:rPr>
                <w:rFonts w:hint="eastAsia" w:ascii="宋体" w:hAnsi="宋体" w:cs="宋体"/>
                <w:sz w:val="18"/>
                <w:szCs w:val="18"/>
                <w:highlight w:val="yellow"/>
                <w:lang w:eastAsia="zh-CN"/>
              </w:rPr>
              <w:t>报价方式详见</w:t>
            </w:r>
            <w:r>
              <w:rPr>
                <w:rFonts w:hint="eastAsia" w:ascii="宋体" w:hAnsi="宋体" w:cs="宋体"/>
                <w:sz w:val="18"/>
                <w:szCs w:val="18"/>
                <w:highlight w:val="yellow"/>
                <w:lang w:val="en-US" w:eastAsia="zh-CN"/>
              </w:rPr>
              <w:t>邀请函</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highlight w:val="yellow"/>
              </w:rPr>
              <w:t>设定最高投标限价</w:t>
            </w:r>
            <w:r>
              <w:rPr>
                <w:rFonts w:hint="eastAsia" w:ascii="宋体" w:hAnsi="宋体" w:cs="宋体"/>
                <w:sz w:val="18"/>
                <w:szCs w:val="18"/>
                <w:highlight w:val="yellow"/>
                <w:lang w:eastAsia="zh-CN"/>
              </w:rPr>
              <w:t>，</w:t>
            </w:r>
            <w:r>
              <w:rPr>
                <w:rFonts w:hint="eastAsia" w:ascii="宋体" w:hAnsi="宋体" w:cs="宋体"/>
                <w:sz w:val="18"/>
                <w:szCs w:val="18"/>
                <w:highlight w:val="yellow"/>
                <w:lang w:val="en-US" w:eastAsia="zh-CN"/>
              </w:rPr>
              <w:t>详见邀请函</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招标人设有最高投标限价的，投标人的投标报价不得超过最高投标限价。如同一包拆分为多个分项工程并分别设定了分项工程最高限价的，投标人在制作报价文件时应按投标文件格式要求填写每一分项工程的报价，投标人的每一分项工程投标价格不得超过该分项工程最高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3.2.1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工程量清单的填写</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sz w:val="18"/>
                <w:szCs w:val="18"/>
              </w:rPr>
            </w:pPr>
            <w:r>
              <w:rPr>
                <w:rFonts w:hint="eastAsia" w:ascii="宋体" w:hAnsi="宋体" w:eastAsia="宋体" w:cs="宋体"/>
                <w:color w:val="auto"/>
                <w:sz w:val="18"/>
                <w:szCs w:val="18"/>
              </w:rPr>
              <w:t>投标报价应按照“工程量清单及投标报价说明”填写</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highlight w:val="red"/>
              </w:rPr>
            </w:pPr>
            <w:r>
              <w:rPr>
                <w:rFonts w:hint="eastAsia" w:ascii="宋体" w:hAnsi="宋体" w:eastAsia="宋体" w:cs="宋体"/>
                <w:sz w:val="18"/>
                <w:szCs w:val="18"/>
              </w:rPr>
              <w:t>已标价的工程量清单报价文件不得对工程量清单标准格式删减或修改；不得将多个工程量清单合并成一个清单进行投标；工程量清单报价文件纸质和电子不一致时,以纸质版为准。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3.2.2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修改投标报价要求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投标人在投标截止时间前修改投标函中的投标总报价，应同时修改已标价工程量清单的相应报价。此修改须符合本章第4.3款的有关要求。招标人不接受投标截止时间后投标人任何形式的价格调整声明。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3.3.1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投标有效期</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投标截止时间后90日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3.4.1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投标保证金</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本项目无需递交投标保证金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3.4.4</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其他可以不予退还投标保证金的情形</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补充：1、投标人在投标有效期内主动对投标文件进行实质性修改；</w:t>
            </w:r>
          </w:p>
          <w:p>
            <w:pPr>
              <w:keepNext w:val="0"/>
              <w:keepLines w:val="0"/>
              <w:pageBreakBefore w:val="0"/>
              <w:kinsoku/>
              <w:wordWrap/>
              <w:overflowPunct/>
              <w:topLinePunct w:val="0"/>
              <w:autoSpaceDE/>
              <w:autoSpaceDN/>
              <w:bidi w:val="0"/>
              <w:adjustRightInd/>
              <w:snapToGrid/>
              <w:spacing w:line="280" w:lineRule="exact"/>
              <w:ind w:firstLine="540" w:firstLineChars="300"/>
              <w:jc w:val="left"/>
              <w:textAlignment w:val="auto"/>
              <w:rPr>
                <w:rFonts w:hint="eastAsia" w:ascii="宋体" w:hAnsi="宋体" w:eastAsia="宋体" w:cs="宋体"/>
                <w:sz w:val="18"/>
                <w:szCs w:val="18"/>
              </w:rPr>
            </w:pPr>
            <w:r>
              <w:rPr>
                <w:rFonts w:hint="eastAsia" w:ascii="宋体" w:hAnsi="宋体" w:eastAsia="宋体" w:cs="宋体"/>
                <w:sz w:val="18"/>
                <w:szCs w:val="18"/>
              </w:rPr>
              <w:t>2、投标人串通投标或有其他违法行为。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资格审查资料的特殊要求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□资格预审</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highlight w:val="yellow"/>
              </w:rPr>
              <w:t>■资格后审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“投标人基本情况表”</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应附投标人营业执照和组织机构代码证的复印件（按照“三证合一”或“五证合一”登记制度进行登记的，可仅提供营业执照复印件）、投标人资质证书副本等材料的复印件。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近年财务状况的年份要求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投标截止日前3个会计年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近年完成的类似项目的年份要求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应满足招标公告基本要求，并涵盖评分办法的时间要求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3.5.5</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近年发生的诉讼及仲裁情况的年份要求</w:t>
            </w:r>
          </w:p>
        </w:tc>
        <w:tc>
          <w:tcPr>
            <w:tcW w:w="5679"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投标截止日前3年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3.6</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是否允许递交备选投标方案</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3.7.3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green"/>
              </w:rPr>
            </w:pPr>
            <w:r>
              <w:rPr>
                <w:rFonts w:hint="eastAsia" w:ascii="宋体" w:hAnsi="宋体" w:eastAsia="宋体" w:cs="宋体"/>
                <w:sz w:val="18"/>
                <w:szCs w:val="18"/>
              </w:rPr>
              <w:t>投标文件签字或盖章要求</w:t>
            </w:r>
          </w:p>
        </w:tc>
        <w:tc>
          <w:tcPr>
            <w:tcW w:w="5679" w:type="dxa"/>
            <w:tcBorders>
              <w:top w:val="single" w:color="auto" w:sz="6" w:space="0"/>
              <w:left w:val="single" w:color="auto" w:sz="6" w:space="0"/>
              <w:bottom w:val="single" w:color="auto" w:sz="6" w:space="0"/>
              <w:right w:val="single" w:color="auto" w:sz="8" w:space="0"/>
            </w:tcBorders>
            <w:vAlign w:val="center"/>
          </w:tcPr>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1.开标文件</w:t>
            </w:r>
            <w:r>
              <w:rPr>
                <w:rFonts w:hint="eastAsia" w:ascii="宋体" w:hAnsi="宋体" w:eastAsia="宋体" w:cs="宋体"/>
                <w:sz w:val="18"/>
                <w:szCs w:val="18"/>
                <w:highlight w:val="yellow"/>
              </w:rPr>
              <w:t>每页</w:t>
            </w:r>
            <w:r>
              <w:rPr>
                <w:rFonts w:hint="eastAsia" w:ascii="宋体" w:hAnsi="宋体" w:eastAsia="宋体" w:cs="宋体"/>
                <w:sz w:val="18"/>
                <w:szCs w:val="18"/>
              </w:rPr>
              <w:t>必须有法定代表人或其委托代理人</w:t>
            </w:r>
            <w:r>
              <w:rPr>
                <w:rFonts w:hint="eastAsia" w:ascii="宋体" w:hAnsi="宋体" w:eastAsia="宋体" w:cs="宋体"/>
                <w:sz w:val="18"/>
                <w:szCs w:val="18"/>
                <w:highlight w:val="yellow"/>
              </w:rPr>
              <w:t>签字并加盖单位公章</w:t>
            </w:r>
            <w:r>
              <w:rPr>
                <w:rFonts w:hint="eastAsia" w:ascii="宋体" w:hAnsi="宋体" w:eastAsia="宋体" w:cs="宋体"/>
                <w:sz w:val="18"/>
                <w:szCs w:val="18"/>
              </w:rPr>
              <w:t>。</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2.所有证明性文件均需提供扫描件并</w:t>
            </w:r>
            <w:r>
              <w:rPr>
                <w:rFonts w:hint="eastAsia" w:ascii="宋体" w:hAnsi="宋体" w:eastAsia="宋体" w:cs="宋体"/>
                <w:sz w:val="18"/>
                <w:szCs w:val="18"/>
                <w:highlight w:val="yellow"/>
              </w:rPr>
              <w:t>加盖单位公章</w:t>
            </w:r>
            <w:r>
              <w:rPr>
                <w:rFonts w:hint="eastAsia" w:ascii="宋体" w:hAnsi="宋体" w:eastAsia="宋体" w:cs="宋体"/>
                <w:sz w:val="18"/>
                <w:szCs w:val="18"/>
              </w:rPr>
              <w:t>。包括但不</w:t>
            </w:r>
            <w:r>
              <w:rPr>
                <w:rFonts w:hint="eastAsia" w:ascii="宋体" w:hAnsi="宋体" w:cs="宋体"/>
                <w:sz w:val="18"/>
                <w:szCs w:val="18"/>
                <w:lang w:eastAsia="zh-CN"/>
              </w:rPr>
              <w:t>限于</w:t>
            </w:r>
            <w:r>
              <w:rPr>
                <w:rFonts w:hint="eastAsia" w:ascii="宋体" w:hAnsi="宋体" w:eastAsia="宋体" w:cs="宋体"/>
                <w:sz w:val="18"/>
                <w:szCs w:val="18"/>
              </w:rPr>
              <w:t>以下资料：</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（1）企业营业执照</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（2）企业资质证书及年检证明</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（3）项目人员资质证书</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（4）业绩证明文件</w:t>
            </w:r>
          </w:p>
          <w:p>
            <w:pPr>
              <w:snapToGrid w:val="0"/>
              <w:spacing w:line="240" w:lineRule="auto"/>
              <w:jc w:val="left"/>
              <w:rPr>
                <w:rFonts w:hint="eastAsia" w:ascii="宋体" w:hAnsi="宋体" w:eastAsia="宋体" w:cs="宋体"/>
                <w:sz w:val="18"/>
                <w:szCs w:val="18"/>
              </w:rPr>
            </w:pPr>
            <w:r>
              <w:rPr>
                <w:rFonts w:hint="eastAsia" w:ascii="宋体" w:hAnsi="宋体" w:eastAsia="宋体" w:cs="宋体"/>
                <w:sz w:val="18"/>
                <w:szCs w:val="18"/>
              </w:rPr>
              <w:t>3.投标文件（含投标函、投标函附录）及对投标文件的澄清、说明和补正应由投标人的法定代表人或其授权的代理人签字或盖单位公章。</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4.由投标人的法定代表人签字的，应附法定代表人身份证明；由代理人签字的，应附授权委托书，身份证明。法定代表人授权委托书需盖单位公章、由法定代表人签字、委托代理人签字、附法定代表人身份证明并符合招标文件第六章“投标文件格式”的要求。</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5.如在投标文件中使用投标专用章，应提供法定代表人签字或加盖公章说明该“投标专用章”与公章具备同等效力的证明文件。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w:t>
            </w:r>
          </w:p>
        </w:tc>
        <w:tc>
          <w:tcPr>
            <w:tcW w:w="5679" w:type="dxa"/>
            <w:tcBorders>
              <w:top w:val="single" w:color="auto" w:sz="6" w:space="0"/>
              <w:left w:val="single" w:color="auto" w:sz="6" w:space="0"/>
              <w:bottom w:val="single" w:color="auto" w:sz="6" w:space="0"/>
              <w:right w:val="single" w:color="auto" w:sz="8" w:space="0"/>
            </w:tcBorders>
            <w:vAlign w:val="center"/>
          </w:tcPr>
          <w:tbl>
            <w:tblPr>
              <w:tblStyle w:val="27"/>
              <w:tblW w:w="5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221"/>
              <w:gridCol w:w="783"/>
              <w:gridCol w:w="821"/>
              <w:gridCol w:w="914"/>
              <w:gridCol w:w="83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序号</w:t>
                  </w:r>
                </w:p>
              </w:tc>
              <w:tc>
                <w:tcPr>
                  <w:tcW w:w="12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rPr>
                  </w:pPr>
                  <w:r>
                    <w:rPr>
                      <w:rFonts w:hint="eastAsia" w:ascii="宋体" w:hAnsi="宋体" w:eastAsia="宋体" w:cs="宋体"/>
                      <w:b/>
                      <w:bCs/>
                      <w:color w:val="000000"/>
                      <w:sz w:val="15"/>
                      <w:szCs w:val="15"/>
                    </w:rPr>
                    <w:t>文件名称</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rPr>
                  </w:pPr>
                  <w:r>
                    <w:rPr>
                      <w:rFonts w:hint="eastAsia" w:ascii="宋体" w:hAnsi="宋体" w:eastAsia="宋体" w:cs="宋体"/>
                      <w:b/>
                      <w:bCs/>
                      <w:color w:val="000000"/>
                      <w:sz w:val="15"/>
                      <w:szCs w:val="15"/>
                    </w:rPr>
                    <w:t xml:space="preserve">文件数量 </w:t>
                  </w:r>
                </w:p>
              </w:tc>
              <w:tc>
                <w:tcPr>
                  <w:tcW w:w="8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lang w:val="en-US" w:eastAsia="zh-CN"/>
                    </w:rPr>
                  </w:pPr>
                  <w:r>
                    <w:rPr>
                      <w:rFonts w:hint="eastAsia" w:ascii="宋体" w:hAnsi="宋体" w:eastAsia="宋体" w:cs="宋体"/>
                      <w:b/>
                      <w:bCs/>
                      <w:color w:val="000000"/>
                      <w:sz w:val="15"/>
                      <w:szCs w:val="15"/>
                      <w:lang w:val="en-US" w:eastAsia="zh-CN"/>
                    </w:rPr>
                    <w:t>装订要求</w:t>
                  </w:r>
                </w:p>
              </w:tc>
              <w:tc>
                <w:tcPr>
                  <w:tcW w:w="914"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rPr>
                    <w:t>密封要求</w:t>
                  </w:r>
                </w:p>
              </w:tc>
              <w:tc>
                <w:tcPr>
                  <w:tcW w:w="83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rPr>
                  </w:pPr>
                  <w:r>
                    <w:rPr>
                      <w:rFonts w:hint="eastAsia" w:ascii="宋体" w:hAnsi="宋体" w:eastAsia="宋体" w:cs="宋体"/>
                      <w:b/>
                      <w:bCs/>
                      <w:color w:val="000000"/>
                      <w:sz w:val="15"/>
                      <w:szCs w:val="15"/>
                    </w:rPr>
                    <w:t>递交要求</w:t>
                  </w:r>
                </w:p>
              </w:tc>
              <w:tc>
                <w:tcPr>
                  <w:tcW w:w="692"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b/>
                      <w:bCs/>
                      <w:color w:val="000000"/>
                      <w:sz w:val="15"/>
                      <w:szCs w:val="15"/>
                      <w:lang w:eastAsia="zh-CN"/>
                    </w:rPr>
                  </w:pPr>
                  <w:r>
                    <w:rPr>
                      <w:rFonts w:hint="eastAsia" w:ascii="宋体" w:hAnsi="宋体" w:cs="宋体"/>
                      <w:b/>
                      <w:bCs/>
                      <w:color w:val="000000"/>
                      <w:sz w:val="15"/>
                      <w:szCs w:val="15"/>
                      <w:lang w:eastAsia="zh-CN"/>
                    </w:rPr>
                    <w:t>封装号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w:t>
                  </w:r>
                </w:p>
              </w:tc>
              <w:tc>
                <w:tcPr>
                  <w:tcW w:w="1221" w:type="dxa"/>
                  <w:shd w:val="clear" w:color="auto" w:fill="auto"/>
                  <w:noWrap/>
                  <w:vAlign w:val="center"/>
                </w:tcPr>
                <w:p>
                  <w:pPr>
                    <w:keepNext w:val="0"/>
                    <w:keepLines w:val="0"/>
                    <w:pageBreakBefore w:val="0"/>
                    <w:widowControl/>
                    <w:kinsoku/>
                    <w:wordWrap/>
                    <w:overflowPunct/>
                    <w:autoSpaceDE/>
                    <w:autoSpaceDN/>
                    <w:bidi w:val="0"/>
                    <w:adjustRightInd w:val="0"/>
                    <w:snapToGrid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开标文件正本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eastAsia="zh-CN"/>
                    </w:rPr>
                  </w:pPr>
                  <w:r>
                    <w:rPr>
                      <w:rFonts w:hint="eastAsia" w:ascii="宋体" w:hAnsi="宋体" w:eastAsia="宋体" w:cs="宋体"/>
                      <w:color w:val="000000"/>
                      <w:sz w:val="15"/>
                      <w:szCs w:val="15"/>
                    </w:rPr>
                    <w:t>1</w:t>
                  </w:r>
                  <w:r>
                    <w:rPr>
                      <w:rFonts w:hint="eastAsia" w:ascii="宋体" w:hAnsi="宋体" w:eastAsia="宋体" w:cs="宋体"/>
                      <w:color w:val="000000"/>
                      <w:sz w:val="15"/>
                      <w:szCs w:val="15"/>
                      <w:lang w:eastAsia="zh-CN"/>
                    </w:rPr>
                    <w:t>份</w:t>
                  </w:r>
                </w:p>
              </w:tc>
              <w:tc>
                <w:tcPr>
                  <w:tcW w:w="8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单独装订</w:t>
                  </w:r>
                </w:p>
              </w:tc>
              <w:tc>
                <w:tcPr>
                  <w:tcW w:w="914"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单独密封</w:t>
                  </w:r>
                </w:p>
              </w:tc>
              <w:tc>
                <w:tcPr>
                  <w:tcW w:w="83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单独递交</w:t>
                  </w:r>
                </w:p>
              </w:tc>
              <w:tc>
                <w:tcPr>
                  <w:tcW w:w="692"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2</w:t>
                  </w:r>
                </w:p>
              </w:tc>
              <w:tc>
                <w:tcPr>
                  <w:tcW w:w="1221" w:type="dxa"/>
                  <w:shd w:val="clear" w:color="auto" w:fill="auto"/>
                  <w:noWrap/>
                  <w:vAlign w:val="center"/>
                </w:tcPr>
                <w:p>
                  <w:pPr>
                    <w:keepNext w:val="0"/>
                    <w:keepLines w:val="0"/>
                    <w:pageBreakBefore w:val="0"/>
                    <w:widowControl/>
                    <w:kinsoku/>
                    <w:wordWrap/>
                    <w:overflowPunct/>
                    <w:autoSpaceDE/>
                    <w:autoSpaceDN/>
                    <w:bidi w:val="0"/>
                    <w:adjustRightInd w:val="0"/>
                    <w:snapToGrid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商务文件正本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单独装订</w:t>
                  </w:r>
                </w:p>
              </w:tc>
              <w:tc>
                <w:tcPr>
                  <w:tcW w:w="914"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单独密封</w:t>
                  </w:r>
                </w:p>
              </w:tc>
              <w:tc>
                <w:tcPr>
                  <w:tcW w:w="83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单独递交</w:t>
                  </w:r>
                </w:p>
              </w:tc>
              <w:tc>
                <w:tcPr>
                  <w:tcW w:w="692"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3</w:t>
                  </w:r>
                </w:p>
              </w:tc>
              <w:tc>
                <w:tcPr>
                  <w:tcW w:w="1221" w:type="dxa"/>
                  <w:shd w:val="clear" w:color="auto" w:fill="auto"/>
                  <w:noWrap/>
                  <w:vAlign w:val="center"/>
                </w:tcPr>
                <w:p>
                  <w:pPr>
                    <w:keepNext w:val="0"/>
                    <w:keepLines w:val="0"/>
                    <w:pageBreakBefore w:val="0"/>
                    <w:widowControl/>
                    <w:kinsoku/>
                    <w:wordWrap/>
                    <w:overflowPunct/>
                    <w:autoSpaceDE/>
                    <w:autoSpaceDN/>
                    <w:bidi w:val="0"/>
                    <w:adjustRightInd w:val="0"/>
                    <w:snapToGrid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技术文件正本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单独装订</w:t>
                  </w:r>
                </w:p>
              </w:tc>
              <w:tc>
                <w:tcPr>
                  <w:tcW w:w="914"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单独密封</w:t>
                  </w:r>
                </w:p>
              </w:tc>
              <w:tc>
                <w:tcPr>
                  <w:tcW w:w="83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单独递交</w:t>
                  </w:r>
                </w:p>
              </w:tc>
              <w:tc>
                <w:tcPr>
                  <w:tcW w:w="692"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4</w:t>
                  </w:r>
                </w:p>
              </w:tc>
              <w:tc>
                <w:tcPr>
                  <w:tcW w:w="1221" w:type="dxa"/>
                  <w:shd w:val="clear" w:color="auto" w:fill="auto"/>
                  <w:noWrap/>
                  <w:vAlign w:val="center"/>
                </w:tcPr>
                <w:p>
                  <w:pPr>
                    <w:keepNext w:val="0"/>
                    <w:keepLines w:val="0"/>
                    <w:pageBreakBefore w:val="0"/>
                    <w:widowControl/>
                    <w:kinsoku/>
                    <w:wordWrap/>
                    <w:overflowPunct/>
                    <w:autoSpaceDE/>
                    <w:autoSpaceDN/>
                    <w:bidi w:val="0"/>
                    <w:adjustRightInd w:val="0"/>
                    <w:snapToGrid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开标文件副本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单独装订</w:t>
                  </w:r>
                </w:p>
              </w:tc>
              <w:tc>
                <w:tcPr>
                  <w:tcW w:w="914" w:type="dxa"/>
                  <w:vMerge w:val="restart"/>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合并密封</w:t>
                  </w:r>
                </w:p>
              </w:tc>
              <w:tc>
                <w:tcPr>
                  <w:tcW w:w="831" w:type="dxa"/>
                  <w:vMerge w:val="restart"/>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单独递交</w:t>
                  </w:r>
                </w:p>
              </w:tc>
              <w:tc>
                <w:tcPr>
                  <w:tcW w:w="692" w:type="dxa"/>
                  <w:vMerge w:val="restart"/>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5</w:t>
                  </w:r>
                </w:p>
              </w:tc>
              <w:tc>
                <w:tcPr>
                  <w:tcW w:w="1221" w:type="dxa"/>
                  <w:shd w:val="clear" w:color="auto" w:fill="auto"/>
                  <w:noWrap/>
                  <w:vAlign w:val="center"/>
                </w:tcPr>
                <w:p>
                  <w:pPr>
                    <w:keepNext w:val="0"/>
                    <w:keepLines w:val="0"/>
                    <w:pageBreakBefore w:val="0"/>
                    <w:widowControl/>
                    <w:kinsoku/>
                    <w:wordWrap/>
                    <w:overflowPunct/>
                    <w:autoSpaceDE/>
                    <w:autoSpaceDN/>
                    <w:bidi w:val="0"/>
                    <w:adjustRightInd w:val="0"/>
                    <w:snapToGrid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商务文件副本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单独装订</w:t>
                  </w:r>
                </w:p>
              </w:tc>
              <w:tc>
                <w:tcPr>
                  <w:tcW w:w="914" w:type="dxa"/>
                  <w:vMerge w:val="continue"/>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c>
                <w:tcPr>
                  <w:tcW w:w="831" w:type="dxa"/>
                  <w:vMerge w:val="continue"/>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c>
                <w:tcPr>
                  <w:tcW w:w="692" w:type="dxa"/>
                  <w:vMerge w:val="continue"/>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6</w:t>
                  </w:r>
                </w:p>
              </w:tc>
              <w:tc>
                <w:tcPr>
                  <w:tcW w:w="12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技术文件副本</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单独装订</w:t>
                  </w:r>
                </w:p>
              </w:tc>
              <w:tc>
                <w:tcPr>
                  <w:tcW w:w="914" w:type="dxa"/>
                  <w:vMerge w:val="continue"/>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c>
                <w:tcPr>
                  <w:tcW w:w="831" w:type="dxa"/>
                  <w:vMerge w:val="continue"/>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c>
                <w:tcPr>
                  <w:tcW w:w="692" w:type="dxa"/>
                  <w:vMerge w:val="continue"/>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5"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7</w:t>
                  </w:r>
                </w:p>
              </w:tc>
              <w:tc>
                <w:tcPr>
                  <w:tcW w:w="1221"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电子版文件</w:t>
                  </w:r>
                </w:p>
              </w:tc>
              <w:tc>
                <w:tcPr>
                  <w:tcW w:w="783" w:type="dxa"/>
                  <w:shd w:val="clear" w:color="auto" w:fill="auto"/>
                  <w:noWrap/>
                  <w:vAlign w:val="center"/>
                </w:tcPr>
                <w:p>
                  <w:pPr>
                    <w:keepNext w:val="0"/>
                    <w:keepLines w:val="0"/>
                    <w:pageBreakBefore w:val="0"/>
                    <w:widowControl/>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1份</w:t>
                  </w:r>
                </w:p>
              </w:tc>
              <w:tc>
                <w:tcPr>
                  <w:tcW w:w="821"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w:t>
                  </w:r>
                </w:p>
              </w:tc>
              <w:tc>
                <w:tcPr>
                  <w:tcW w:w="914"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单独密封</w:t>
                  </w:r>
                </w:p>
              </w:tc>
              <w:tc>
                <w:tcPr>
                  <w:tcW w:w="831"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rPr>
                  </w:pPr>
                  <w:r>
                    <w:rPr>
                      <w:rFonts w:hint="eastAsia" w:ascii="宋体" w:hAnsi="宋体" w:eastAsia="宋体" w:cs="宋体"/>
                      <w:color w:val="000000"/>
                      <w:sz w:val="15"/>
                      <w:szCs w:val="15"/>
                    </w:rPr>
                    <w:t>单独递交</w:t>
                  </w:r>
                </w:p>
              </w:tc>
              <w:tc>
                <w:tcPr>
                  <w:tcW w:w="692" w:type="dxa"/>
                  <w:shd w:val="clear" w:color="auto" w:fill="auto"/>
                  <w:noWrap/>
                  <w:vAlign w:val="center"/>
                </w:tcPr>
                <w:p>
                  <w:pPr>
                    <w:keepNext w:val="0"/>
                    <w:keepLines w:val="0"/>
                    <w:pageBreakBefore w:val="0"/>
                    <w:kinsoku/>
                    <w:wordWrap/>
                    <w:overflowPunct/>
                    <w:autoSpaceDE/>
                    <w:autoSpaceDN/>
                    <w:bidi w:val="0"/>
                    <w:spacing w:line="300" w:lineRule="exact"/>
                    <w:ind w:left="0"/>
                    <w:jc w:val="center"/>
                    <w:textAlignment w:val="auto"/>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5</w:t>
                  </w:r>
                </w:p>
              </w:tc>
            </w:tr>
          </w:tbl>
          <w:p>
            <w:pPr>
              <w:spacing w:line="240" w:lineRule="auto"/>
              <w:jc w:val="left"/>
              <w:rPr>
                <w:rFonts w:hint="eastAsia" w:ascii="宋体" w:hAnsi="宋体" w:eastAsia="宋体" w:cs="宋体"/>
                <w:sz w:val="18"/>
                <w:szCs w:val="18"/>
                <w:highlight w:val="green"/>
              </w:rPr>
            </w:pPr>
            <w:r>
              <w:rPr>
                <w:rFonts w:hint="eastAsia" w:ascii="宋体" w:hAnsi="宋体" w:eastAsia="宋体" w:cs="宋体"/>
                <w:sz w:val="18"/>
                <w:szCs w:val="18"/>
              </w:rPr>
              <w:t>本次投标是采用</w:t>
            </w:r>
            <w:r>
              <w:rPr>
                <w:rFonts w:hint="eastAsia" w:ascii="宋体" w:hAnsi="宋体" w:eastAsia="宋体" w:cs="宋体"/>
                <w:sz w:val="18"/>
                <w:szCs w:val="18"/>
                <w:highlight w:val="yellow"/>
              </w:rPr>
              <w:t>线下纸质投标</w:t>
            </w:r>
            <w:r>
              <w:rPr>
                <w:rFonts w:hint="eastAsia" w:ascii="宋体" w:hAnsi="宋体" w:eastAsia="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4.1.1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投标文件封装要求</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both"/>
              <w:rPr>
                <w:rFonts w:hint="eastAsia" w:ascii="宋体" w:hAnsi="宋体" w:eastAsia="宋体" w:cs="宋体"/>
                <w:sz w:val="18"/>
                <w:szCs w:val="18"/>
                <w:highlight w:val="green"/>
              </w:rPr>
            </w:pPr>
            <w:r>
              <w:rPr>
                <w:rFonts w:hint="eastAsia" w:ascii="宋体" w:hAnsi="宋体" w:eastAsia="宋体" w:cs="宋体"/>
                <w:sz w:val="18"/>
                <w:szCs w:val="18"/>
              </w:rPr>
              <w:t>注：投标文件必须采用胶装方式将所有投标文件内容进行装订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4.1.2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封套上写明</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投标文件的封面及包装封套上应清楚地标注项目名称、招标编号、分标标号（如有）、包号、工程名称、4.1.1项规定的封装号、正本或副本，并由法定代表人或其委托代理人在密封处签字加盖公章，同时写明投标人名称、地址、联系人及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4.2.2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递交投标文件地点</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default" w:ascii="宋体" w:hAnsi="宋体" w:eastAsia="宋体" w:cs="宋体"/>
                <w:color w:val="FF0000"/>
                <w:sz w:val="18"/>
                <w:szCs w:val="18"/>
                <w:lang w:val="en-US"/>
              </w:rPr>
            </w:pPr>
            <w:r>
              <w:rPr>
                <w:rFonts w:hint="eastAsia" w:ascii="宋体" w:hAnsi="宋体" w:cs="宋体"/>
                <w:color w:val="FF0000"/>
                <w:sz w:val="18"/>
                <w:szCs w:val="18"/>
                <w:lang w:val="en-US" w:eastAsia="zh-CN"/>
              </w:rPr>
              <w:t>见邀请函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4.2.3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是否退还投标文件</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4.2.</w:t>
            </w:r>
            <w:r>
              <w:rPr>
                <w:rFonts w:hint="eastAsia" w:ascii="宋体" w:hAnsi="宋体" w:eastAsia="宋体" w:cs="宋体"/>
                <w:sz w:val="18"/>
                <w:szCs w:val="18"/>
                <w:lang w:val="en-US" w:eastAsia="zh-CN"/>
              </w:rPr>
              <w:t>4</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拒收投标文件</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未按招标文件要求购买招标文件的投标人的投标文件，或逾期送达的投标文件，或不按照招标文件要求密封的投标文件，招标人、招标代理机构不予接收。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开标时间和地点及开标记录确认</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default" w:ascii="宋体" w:hAnsi="宋体" w:eastAsia="宋体" w:cs="宋体"/>
                <w:color w:val="FF0000"/>
                <w:sz w:val="18"/>
                <w:szCs w:val="18"/>
                <w:lang w:val="en-US" w:eastAsia="zh-CN"/>
              </w:rPr>
            </w:pPr>
            <w:r>
              <w:rPr>
                <w:rFonts w:hint="eastAsia" w:ascii="宋体" w:hAnsi="宋体" w:cs="宋体"/>
                <w:color w:val="FF0000"/>
                <w:sz w:val="18"/>
                <w:szCs w:val="18"/>
                <w:lang w:val="en-US" w:eastAsia="zh-CN"/>
              </w:rPr>
              <w:t>见邀请函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13"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开标程序</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（1）宣布开标纪律；</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（2）公布在投标截止时间前递交纸质投标文件的投标人数量；</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（3）投标人代表或公证机构当众检查各个投标人的投标文件的密封情况并由监标人当场宣布检查结果；</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（4）开标顺序：随机</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（5）投标人签字确认开标记录。</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（6）整个开标过程由监察人员监督；</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（7）对于不参加现场开标仪式的投标人视为认同开标过程及开标记录的一切内容且无异议。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6.1.1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评标委员会的组建</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评标委员会构成:由招标人代表以及技术、经济等方面的专家组成，成员人数为5人以上单数，其中技术、经济等方面的专家不少于成员总数的2/3。</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评标专家的确定方式：随机抽取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6.3.1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评标委员会推荐中标候选人的人数</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推荐的中标候选人数：不多于3人。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6.3.2</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是否授权评标委员会确定中标人</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招标人不授权评标委员会直接确定中标人。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6.3.3</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中标候选人公示媒介及期限</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公示媒介：《中国招标投标公共服务平台》（http://www.cebpubservice.com/）公示期限：不少于3日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240" w:lineRule="auto"/>
              <w:jc w:val="center"/>
              <w:rPr>
                <w:rFonts w:hint="eastAsia" w:ascii="宋体" w:hAnsi="宋体" w:eastAsia="宋体" w:cs="宋体"/>
                <w:sz w:val="18"/>
                <w:szCs w:val="18"/>
                <w:highlight w:val="yellow"/>
              </w:rPr>
            </w:pPr>
            <w:r>
              <w:rPr>
                <w:rFonts w:hint="eastAsia" w:ascii="宋体" w:hAnsi="宋体" w:eastAsia="宋体" w:cs="宋体"/>
                <w:sz w:val="18"/>
                <w:szCs w:val="18"/>
                <w:highlight w:val="yellow"/>
              </w:rPr>
              <w:t>7.3.1</w:t>
            </w:r>
          </w:p>
        </w:tc>
        <w:tc>
          <w:tcPr>
            <w:tcW w:w="28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yellow"/>
              </w:rPr>
            </w:pPr>
            <w:r>
              <w:rPr>
                <w:rFonts w:hint="eastAsia" w:ascii="宋体" w:hAnsi="宋体" w:eastAsia="宋体" w:cs="宋体"/>
                <w:sz w:val="18"/>
                <w:szCs w:val="18"/>
                <w:highlight w:val="yellow"/>
              </w:rPr>
              <w:t>履约保证金</w:t>
            </w:r>
          </w:p>
        </w:tc>
        <w:tc>
          <w:tcPr>
            <w:tcW w:w="5679" w:type="dxa"/>
            <w:tcBorders>
              <w:top w:val="single" w:color="auto" w:sz="6" w:space="0"/>
              <w:left w:val="single" w:color="auto" w:sz="6" w:space="0"/>
              <w:bottom w:val="single" w:color="auto" w:sz="6" w:space="0"/>
              <w:right w:val="single" w:color="auto" w:sz="8" w:space="0"/>
            </w:tcBorders>
            <w:vAlign w:val="center"/>
          </w:tcPr>
          <w:p>
            <w:pPr>
              <w:spacing w:line="240" w:lineRule="auto"/>
              <w:jc w:val="left"/>
              <w:rPr>
                <w:rFonts w:hint="eastAsia" w:ascii="宋体" w:hAnsi="宋体" w:eastAsia="宋体" w:cs="宋体"/>
                <w:sz w:val="18"/>
                <w:szCs w:val="18"/>
                <w:highlight w:val="yellow"/>
              </w:rPr>
            </w:pPr>
            <w:r>
              <w:rPr>
                <w:rFonts w:hint="eastAsia" w:ascii="宋体" w:hAnsi="宋体" w:eastAsia="宋体" w:cs="宋体"/>
                <w:sz w:val="18"/>
                <w:szCs w:val="18"/>
                <w:highlight w:val="yellow"/>
              </w:rPr>
              <w:t>依据合同约定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6" w:type="dxa"/>
            <w:tcBorders>
              <w:top w:val="single" w:color="auto" w:sz="6" w:space="0"/>
              <w:left w:val="single" w:color="auto" w:sz="8" w:space="0"/>
              <w:bottom w:val="single" w:color="auto" w:sz="8" w:space="0"/>
              <w:right w:val="single" w:color="auto" w:sz="6" w:space="0"/>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2802" w:type="dxa"/>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需要补充的其他内容</w:t>
            </w:r>
          </w:p>
        </w:tc>
        <w:tc>
          <w:tcPr>
            <w:tcW w:w="5679" w:type="dxa"/>
            <w:tcBorders>
              <w:top w:val="single" w:color="auto" w:sz="6" w:space="0"/>
              <w:left w:val="single" w:color="auto" w:sz="6" w:space="0"/>
              <w:bottom w:val="single" w:color="auto" w:sz="8" w:space="0"/>
              <w:right w:val="single" w:color="auto" w:sz="8" w:space="0"/>
            </w:tcBorders>
            <w:vAlign w:val="center"/>
          </w:tcPr>
          <w:p>
            <w:pPr>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w:t>
            </w:r>
            <w:bookmarkStart w:id="10" w:name="_Toc386560715"/>
            <w:bookmarkStart w:id="11" w:name="_Toc389719133"/>
            <w:bookmarkStart w:id="12" w:name="_Toc390064030"/>
            <w:bookmarkStart w:id="13" w:name="_Toc387169400"/>
            <w:bookmarkStart w:id="14" w:name="_Toc389217033"/>
            <w:bookmarkStart w:id="15" w:name="_Toc386988015"/>
            <w:bookmarkStart w:id="16" w:name="_Toc470768311"/>
            <w:bookmarkStart w:id="17" w:name="_Toc470767344"/>
            <w:r>
              <w:rPr>
                <w:rFonts w:hint="eastAsia" w:ascii="宋体" w:hAnsi="宋体" w:eastAsia="宋体" w:cs="宋体"/>
                <w:sz w:val="18"/>
                <w:szCs w:val="18"/>
                <w:highlight w:val="none"/>
              </w:rPr>
              <w:t>招标代理服务费收费标准</w:t>
            </w:r>
            <w:bookmarkEnd w:id="10"/>
            <w:bookmarkEnd w:id="11"/>
            <w:bookmarkEnd w:id="12"/>
            <w:bookmarkEnd w:id="13"/>
            <w:bookmarkEnd w:id="14"/>
            <w:bookmarkEnd w:id="15"/>
            <w:bookmarkEnd w:id="16"/>
            <w:bookmarkEnd w:id="17"/>
          </w:p>
          <w:p>
            <w:pPr>
              <w:spacing w:line="240" w:lineRule="auto"/>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（1）招标代理服务费以包为单位由中标单位向招标代理机构递交。</w:t>
            </w:r>
            <w:r>
              <w:rPr>
                <w:rFonts w:hint="eastAsia" w:ascii="宋体" w:hAnsi="宋体" w:eastAsia="宋体" w:cs="宋体"/>
                <w:b/>
                <w:bCs/>
                <w:sz w:val="18"/>
                <w:szCs w:val="18"/>
                <w:highlight w:val="none"/>
                <w:lang w:val="en-US" w:eastAsia="zh-CN"/>
              </w:rPr>
              <w:t>具体计算方式如下</w:t>
            </w:r>
            <w:r>
              <w:rPr>
                <w:rFonts w:hint="eastAsia" w:ascii="宋体" w:hAnsi="宋体" w:eastAsia="宋体" w:cs="宋体"/>
                <w:sz w:val="18"/>
                <w:szCs w:val="18"/>
                <w:highlight w:val="none"/>
              </w:rPr>
              <w:t>：</w:t>
            </w:r>
          </w:p>
          <w:tbl>
            <w:tblPr>
              <w:tblStyle w:val="27"/>
              <w:tblW w:w="5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48"/>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中标金额</w:t>
                  </w:r>
                </w:p>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费率(％)</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中标金额</w:t>
                  </w:r>
                </w:p>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100以下</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10000～50000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100～500</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0.70%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50 000～100 000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500～1000</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0.55%</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100 000～500 000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1000～5000</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0.35%</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500 000～1 000 000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5000～10000</w:t>
                  </w:r>
                </w:p>
              </w:tc>
              <w:tc>
                <w:tcPr>
                  <w:tcW w:w="1348"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0.20%</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1000000以上</w:t>
                  </w:r>
                </w:p>
              </w:tc>
              <w:tc>
                <w:tcPr>
                  <w:tcW w:w="1349" w:type="dxa"/>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0.004%</w:t>
                  </w:r>
                </w:p>
              </w:tc>
            </w:tr>
          </w:tbl>
          <w:p>
            <w:pPr>
              <w:adjustRightInd w:val="0"/>
              <w:snapToGrid w:val="0"/>
              <w:spacing w:line="240" w:lineRule="auto"/>
              <w:jc w:val="center"/>
              <w:rPr>
                <w:rFonts w:hint="eastAsia" w:ascii="宋体" w:hAnsi="宋体" w:eastAsia="宋体" w:cs="宋体"/>
                <w:sz w:val="18"/>
                <w:szCs w:val="18"/>
                <w:highlight w:val="none"/>
              </w:rPr>
            </w:pP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例如：工程招标某一包/子包的中标金额为6000万元，计算招标代理服务费如下：</w:t>
            </w: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100万元×1.0％=1万元</w:t>
            </w: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（500-100）万元×0.7％=2.8万元</w:t>
            </w: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（1000-500）万元×0.55％=2.75万元</w:t>
            </w: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（5000-1000）万元×0.35％=14万元</w:t>
            </w:r>
          </w:p>
          <w:p>
            <w:pPr>
              <w:autoSpaceDE w:val="0"/>
              <w:autoSpaceDN w:val="0"/>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（6000-5000）万元×0.2％=2万元</w:t>
            </w:r>
          </w:p>
          <w:p>
            <w:pPr>
              <w:widowControl/>
              <w:adjustRightInd w:val="0"/>
              <w:snapToGrid w:val="0"/>
              <w:spacing w:line="240" w:lineRule="auto"/>
              <w:ind w:firstLine="360" w:firstLineChars="2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合计收费=1+2.8+2.75+14+2=22.55（万元）</w:t>
            </w:r>
          </w:p>
          <w:p>
            <w:pPr>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招标代理服务费用包含在投标人的投标总报价中，由招标人随合同款支付给中标人，投标人被确定为中标人后，中标人按照投标金额报价为依据一次性向招标代理机构交纳招标代理服务费，否则，招标代理机构有权从其投标保证金中扣减相应金额的招标代理服务费或有权拒绝其后续投标行为，并保留进一步追究中标人违约行为的权利。</w:t>
            </w:r>
          </w:p>
          <w:p>
            <w:pPr>
              <w:widowControl/>
              <w:numPr>
                <w:ilvl w:val="0"/>
                <w:numId w:val="0"/>
              </w:numPr>
              <w:spacing w:line="240" w:lineRule="auto"/>
              <w:jc w:val="left"/>
              <w:rPr>
                <w:rFonts w:hint="default"/>
                <w:lang w:val="en-US"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如果负责投标、谈判、签约、执行等具体工作的投标人代表为投标人法定代表人本人，则仅需提供法定代表人身份证明；否则，应提供附有法定代表人身份证明的授权委托书。</w:t>
            </w:r>
          </w:p>
        </w:tc>
      </w:tr>
    </w:tbl>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rPr>
      </w:pPr>
      <w:r>
        <w:rPr>
          <w:rFonts w:hint="eastAsia" w:ascii="宋体" w:hAnsi="宋体" w:eastAsia="宋体" w:cs="宋体"/>
        </w:rPr>
        <w:br w:type="page"/>
      </w:r>
      <w:bookmarkStart w:id="18" w:name="_Toc20069"/>
      <w:r>
        <w:rPr>
          <w:rFonts w:hint="eastAsia" w:ascii="宋体" w:hAnsi="宋体" w:eastAsia="宋体" w:cs="宋体"/>
          <w:b/>
          <w:bCs/>
          <w:sz w:val="21"/>
          <w:szCs w:val="21"/>
        </w:rPr>
        <w:t>1 总则</w:t>
      </w:r>
      <w:bookmarkEnd w:id="18"/>
      <w:bookmarkStart w:id="19" w:name="_bookmark23"/>
      <w:bookmarkEnd w:id="19"/>
    </w:p>
    <w:p>
      <w:pPr>
        <w:spacing w:line="360" w:lineRule="auto"/>
        <w:rPr>
          <w:rFonts w:hint="eastAsia" w:ascii="宋体" w:hAnsi="宋体" w:eastAsia="宋体" w:cs="宋体"/>
          <w:sz w:val="21"/>
          <w:szCs w:val="21"/>
        </w:rPr>
      </w:pPr>
      <w:r>
        <w:rPr>
          <w:rFonts w:hint="eastAsia" w:ascii="宋体" w:hAnsi="宋体" w:eastAsia="宋体" w:cs="宋体"/>
          <w:b/>
          <w:bCs/>
          <w:sz w:val="21"/>
          <w:szCs w:val="21"/>
        </w:rPr>
        <w:t>1.1 招标项目概况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1.1.1根据《中华人民共和国招标投标法》、《中华人民共和国招标投标法实施条例》等有关法律、法规和规章的规定，本招标项目已具备招标条件，现对该项目服务进行招标。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1.1.2招标人：见投标人须知前附表。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1.1.3招标代理机构：见投标人须知前附表。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1.1.4招标项目名称：见投标人须知前附表。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1.1.5项目建设地点：见投标人须知前附表。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1.1.6项目建设规模：见投标人须知前附表。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1.1.7项目投资估算：见投标人须知前附表。</w:t>
      </w:r>
    </w:p>
    <w:p>
      <w:pPr>
        <w:spacing w:line="360" w:lineRule="auto"/>
        <w:rPr>
          <w:rFonts w:hint="eastAsia" w:ascii="宋体" w:hAnsi="宋体" w:eastAsia="宋体" w:cs="宋体"/>
          <w:sz w:val="21"/>
          <w:szCs w:val="21"/>
        </w:rPr>
      </w:pPr>
      <w:bookmarkStart w:id="20" w:name="_bookmark24"/>
      <w:bookmarkEnd w:id="20"/>
      <w:r>
        <w:rPr>
          <w:rFonts w:hint="eastAsia" w:ascii="宋体" w:hAnsi="宋体" w:eastAsia="宋体" w:cs="宋体"/>
          <w:b/>
          <w:bCs/>
          <w:sz w:val="21"/>
          <w:szCs w:val="21"/>
        </w:rPr>
        <w:t>1.2 招标项目的资金来源和落实情况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1.2.1资金来源及比例：见投标人须知前附表。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1.2.2资金落实情况：见投标人须知前附表。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bookmarkStart w:id="21" w:name="_bookmark25"/>
      <w:bookmarkEnd w:id="21"/>
      <w:r>
        <w:rPr>
          <w:rFonts w:hint="eastAsia" w:ascii="宋体" w:hAnsi="宋体" w:eastAsia="宋体" w:cs="宋体"/>
          <w:b/>
          <w:bCs/>
          <w:sz w:val="21"/>
          <w:szCs w:val="21"/>
        </w:rPr>
        <w:t>1.3 招标范围、服务期限和质量标准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1.3.1招标范围：见投标人须知前附表。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1.3.2计划工期：见投标人须知前附表。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1.3.3质量标准：见投标人须知前附表。</w:t>
      </w:r>
    </w:p>
    <w:p>
      <w:pPr>
        <w:spacing w:line="360" w:lineRule="auto"/>
        <w:rPr>
          <w:rFonts w:hint="eastAsia" w:ascii="宋体" w:hAnsi="宋体" w:eastAsia="宋体" w:cs="宋体"/>
          <w:b/>
          <w:bCs/>
          <w:sz w:val="21"/>
          <w:szCs w:val="21"/>
        </w:rPr>
      </w:pPr>
      <w:bookmarkStart w:id="22" w:name="_bookmark26"/>
      <w:bookmarkEnd w:id="22"/>
      <w:r>
        <w:rPr>
          <w:rFonts w:hint="eastAsia" w:ascii="宋体" w:hAnsi="宋体" w:eastAsia="宋体" w:cs="宋体"/>
          <w:b/>
          <w:bCs/>
          <w:sz w:val="21"/>
          <w:szCs w:val="21"/>
        </w:rPr>
        <w:t>1.4 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▲1.4.1投标人应具备承担本招标项目资质条件、能力和信誉：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（1）资质要求：见投标人须知前附表；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（2）财务要求：见投标人须知前附表；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（3）业绩要求：见投标人须知前附表；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（4）信誉要求：见投标人须知前附表；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（5）项目负责人要求：见投标人须知前附表；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（6）其他主要人员要求：见投标人须知前附表。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（7）其他要求：见投标人须知前附表。需要提交的相关证明材料见本章第3.5款的规定。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▲1.4.2投标人须知前附表规定接受联合体投标的，联合体除应符合本章第1.4.1项和投标人须知前附表的要求外，还应遵守以下规定：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（1）联合体各方应按招标文件提供的格式签订联合体协议书，明确联合体牵头人和各方权利义务，并承诺就中标项目向招标人承担连带责任；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（3）联合体各方不得再以自己名义单独或参加其他联合体在本招标项目中投标，否则各相关投标均无效。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▲1.4.3投标人不得存在下列情形之一：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（9）被依法暂停或者取消投标资格；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（12）在最近三年内发生重大质量问题（以相关行业主管部门的行政处罚决定或司法机关出具的有关法律文书为准）；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（13）被工商行政管理机关在全国企业信用信息公示系统中列入严重违法失信企业名单；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（14）被最高人民法院在“信用中国”网站（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\h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（15）在近三年内投标人或其法定代表人、拟委任的项目负责人有行贿犯罪行为的（以检察机关职务犯罪预防部门出具的查询结果为准）；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（16）法律法规或投标人须知前附表规定的其他情形。</w:t>
      </w:r>
      <w:bookmarkStart w:id="23" w:name="_bookmark27"/>
      <w:bookmarkEnd w:id="23"/>
    </w:p>
    <w:p>
      <w:pPr>
        <w:spacing w:line="360" w:lineRule="auto"/>
        <w:rPr>
          <w:rFonts w:hint="eastAsia" w:ascii="宋体" w:hAnsi="宋体" w:eastAsia="宋体" w:cs="宋体"/>
          <w:sz w:val="21"/>
          <w:szCs w:val="21"/>
        </w:rPr>
      </w:pPr>
      <w:r>
        <w:rPr>
          <w:rFonts w:hint="eastAsia" w:ascii="宋体" w:hAnsi="宋体" w:eastAsia="宋体" w:cs="宋体"/>
          <w:b/>
          <w:bCs/>
          <w:sz w:val="21"/>
          <w:szCs w:val="21"/>
        </w:rPr>
        <w:t>1.5 费用承担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投标人准备和参加投标活动发生的费用自理。</w:t>
      </w:r>
      <w:bookmarkStart w:id="24" w:name="_bookmark28"/>
      <w:bookmarkEnd w:id="24"/>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1.6 保密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参与招标投标活动的各方应对招标文件和投标文件中的商业和技术等秘密保密，否则应承担相应的法律责任。</w:t>
      </w:r>
    </w:p>
    <w:p>
      <w:pPr>
        <w:spacing w:line="360" w:lineRule="auto"/>
        <w:rPr>
          <w:rFonts w:hint="eastAsia" w:ascii="宋体" w:hAnsi="宋体" w:eastAsia="宋体" w:cs="宋体"/>
          <w:b/>
          <w:bCs/>
          <w:sz w:val="21"/>
          <w:szCs w:val="21"/>
        </w:rPr>
      </w:pPr>
      <w:bookmarkStart w:id="25" w:name="_bookmark29"/>
      <w:bookmarkEnd w:id="25"/>
      <w:r>
        <w:rPr>
          <w:rFonts w:hint="eastAsia" w:ascii="宋体" w:hAnsi="宋体" w:eastAsia="宋体" w:cs="宋体"/>
          <w:b/>
          <w:bCs/>
          <w:sz w:val="21"/>
          <w:szCs w:val="21"/>
        </w:rPr>
        <w:t>1.7 语言文字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招标投标文件使用的语言文字为中文。专用术语使用外文的，应附有中文注释。</w:t>
      </w:r>
    </w:p>
    <w:p>
      <w:pPr>
        <w:spacing w:line="360" w:lineRule="auto"/>
        <w:rPr>
          <w:rFonts w:hint="eastAsia" w:ascii="宋体" w:hAnsi="宋体" w:eastAsia="宋体" w:cs="宋体"/>
          <w:sz w:val="21"/>
          <w:szCs w:val="21"/>
        </w:rPr>
      </w:pPr>
      <w:bookmarkStart w:id="26" w:name="_bookmark30"/>
      <w:bookmarkEnd w:id="26"/>
      <w:r>
        <w:rPr>
          <w:rFonts w:hint="eastAsia" w:ascii="宋体" w:hAnsi="宋体" w:eastAsia="宋体" w:cs="宋体"/>
          <w:b/>
          <w:bCs/>
          <w:sz w:val="21"/>
          <w:szCs w:val="21"/>
        </w:rPr>
        <w:t>1.8 计量单位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所有计量均采用中华人民共和国法定计量单位。</w:t>
      </w:r>
    </w:p>
    <w:p>
      <w:pPr>
        <w:spacing w:line="360" w:lineRule="auto"/>
        <w:rPr>
          <w:rFonts w:hint="eastAsia" w:ascii="宋体" w:hAnsi="宋体" w:eastAsia="宋体" w:cs="宋体"/>
          <w:b/>
          <w:bCs/>
          <w:sz w:val="21"/>
          <w:szCs w:val="21"/>
        </w:rPr>
      </w:pPr>
      <w:bookmarkStart w:id="27" w:name="_bookmark31"/>
      <w:bookmarkEnd w:id="27"/>
      <w:r>
        <w:rPr>
          <w:rFonts w:hint="eastAsia" w:ascii="宋体" w:hAnsi="宋体" w:eastAsia="宋体" w:cs="宋体"/>
          <w:b/>
          <w:bCs/>
          <w:sz w:val="21"/>
          <w:szCs w:val="21"/>
        </w:rPr>
        <w:t>1.9 踏勘现场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1.9.2投标人踏勘现场发生的费用自理。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1.9.3除招标人的原因外，投标人自行负责在踏勘现场中所发生的人员伤亡和财产损失。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1.9.4招标人在踏勘现场中介绍的工程场地和相关的周边环境情况，供投标人在编制投标文件时参考，招标人不对投标人据此作出的判断和决策负责。</w:t>
      </w:r>
    </w:p>
    <w:p>
      <w:pPr>
        <w:spacing w:line="360" w:lineRule="auto"/>
        <w:rPr>
          <w:rFonts w:hint="eastAsia" w:ascii="宋体" w:hAnsi="宋体" w:eastAsia="宋体" w:cs="宋体"/>
          <w:b/>
          <w:bCs/>
          <w:sz w:val="21"/>
          <w:szCs w:val="21"/>
        </w:rPr>
      </w:pPr>
      <w:bookmarkStart w:id="28" w:name="_bookmark32"/>
      <w:bookmarkEnd w:id="28"/>
      <w:r>
        <w:rPr>
          <w:rFonts w:hint="eastAsia" w:ascii="宋体" w:hAnsi="宋体" w:eastAsia="宋体" w:cs="宋体"/>
          <w:b/>
          <w:bCs/>
          <w:sz w:val="21"/>
          <w:szCs w:val="21"/>
        </w:rPr>
        <w:t>1.10 投标预备会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1.10.1投标人须知前附表规定召开投标预备会的，招标人按投标人须知前附表规定的时间和地点召开投标预备会，澄清投标人提出的问题。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1.10.2投标人应按投标人须知前附表规定的时间和形式将提出的问题送达招标人，以便招标人在会议期间澄清。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1.10.3投标预备会后，招标人将对投标人所提问题的澄清，以投标人须知前附表规定的形式通知所有购买招标文件的投标人。该澄清内容为招标文件的组成部分。</w:t>
      </w:r>
    </w:p>
    <w:p>
      <w:pPr>
        <w:spacing w:line="360" w:lineRule="auto"/>
        <w:rPr>
          <w:rFonts w:hint="eastAsia" w:ascii="宋体" w:hAnsi="宋体" w:eastAsia="宋体" w:cs="宋体"/>
          <w:b/>
          <w:bCs/>
          <w:sz w:val="21"/>
          <w:szCs w:val="21"/>
        </w:rPr>
      </w:pPr>
      <w:bookmarkStart w:id="29" w:name="_bookmark33"/>
      <w:bookmarkEnd w:id="29"/>
      <w:r>
        <w:rPr>
          <w:rFonts w:hint="eastAsia" w:ascii="宋体" w:hAnsi="宋体" w:eastAsia="宋体" w:cs="宋体"/>
          <w:b/>
          <w:bCs/>
          <w:sz w:val="21"/>
          <w:szCs w:val="21"/>
        </w:rPr>
        <w:t>1.11 分包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1.11.2中标人不得向他人转让中标项目，接受分包的人不得再次分包。中标人应当就分包项目向招标人负责，接受分包的人就分包项目承担连带责任。</w:t>
      </w:r>
    </w:p>
    <w:p>
      <w:pPr>
        <w:spacing w:line="360" w:lineRule="auto"/>
        <w:rPr>
          <w:rFonts w:hint="eastAsia" w:ascii="宋体" w:hAnsi="宋体" w:eastAsia="宋体" w:cs="宋体"/>
          <w:b/>
          <w:bCs/>
          <w:sz w:val="21"/>
          <w:szCs w:val="21"/>
        </w:rPr>
      </w:pPr>
      <w:bookmarkStart w:id="30" w:name="_bookmark34"/>
      <w:bookmarkEnd w:id="30"/>
      <w:r>
        <w:rPr>
          <w:rFonts w:hint="eastAsia" w:ascii="宋体" w:hAnsi="宋体" w:eastAsia="宋体" w:cs="宋体"/>
          <w:b/>
          <w:bCs/>
          <w:sz w:val="21"/>
          <w:szCs w:val="21"/>
        </w:rPr>
        <w:t>1.12 响应和偏差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1.12.2投标人应根据招标文件的要求提供投标工作方案等内容以对招标文件作出响应。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1.12.3投标人须知前附表允许投标文件偏离招标文件某些要求的，偏差应当符合招标文件规定的偏差范围和幅度。</w:t>
      </w:r>
    </w:p>
    <w:p>
      <w:pPr>
        <w:spacing w:line="360" w:lineRule="auto"/>
        <w:rPr>
          <w:rFonts w:hint="eastAsia" w:ascii="宋体" w:hAnsi="宋体" w:eastAsia="宋体" w:cs="宋体"/>
          <w:b/>
          <w:bCs/>
          <w:sz w:val="21"/>
          <w:szCs w:val="21"/>
        </w:rPr>
      </w:pPr>
      <w:bookmarkStart w:id="31" w:name="_bookmark35"/>
      <w:bookmarkEnd w:id="31"/>
      <w:bookmarkStart w:id="32" w:name="_Toc28013"/>
      <w:r>
        <w:rPr>
          <w:rFonts w:hint="eastAsia" w:ascii="宋体" w:hAnsi="宋体" w:eastAsia="宋体" w:cs="宋体"/>
          <w:b/>
          <w:bCs/>
          <w:sz w:val="21"/>
          <w:szCs w:val="21"/>
        </w:rPr>
        <w:t>2 招标文件</w:t>
      </w:r>
      <w:bookmarkEnd w:id="32"/>
    </w:p>
    <w:p>
      <w:pPr>
        <w:spacing w:line="360" w:lineRule="auto"/>
        <w:rPr>
          <w:rFonts w:hint="eastAsia" w:ascii="宋体" w:hAnsi="宋体" w:eastAsia="宋体" w:cs="宋体"/>
          <w:sz w:val="21"/>
          <w:szCs w:val="21"/>
        </w:rPr>
      </w:pPr>
      <w:bookmarkStart w:id="33" w:name="_bookmark36"/>
      <w:bookmarkEnd w:id="33"/>
      <w:r>
        <w:rPr>
          <w:rFonts w:hint="eastAsia" w:ascii="宋体" w:hAnsi="宋体" w:eastAsia="宋体" w:cs="宋体"/>
          <w:b/>
          <w:bCs/>
          <w:sz w:val="21"/>
          <w:szCs w:val="21"/>
        </w:rPr>
        <w:t>2.1 招标文件的组成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本招标文件包括：</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（1）招标公告（或投标邀请书）；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（2）投标人须知；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（3）评标办法；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（4）合同条款及格式；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技术文件规范</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（6）投标文件格式；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（7）投标人须知前附表规定的其他资料。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根据本章第1.10款、第2.2款和第2.3款对招标文件所作的澄清、修改，构成招标文件的组成部分。</w:t>
      </w:r>
    </w:p>
    <w:p>
      <w:pPr>
        <w:spacing w:line="360" w:lineRule="auto"/>
        <w:rPr>
          <w:rFonts w:hint="eastAsia" w:ascii="宋体" w:hAnsi="宋体" w:eastAsia="宋体" w:cs="宋体"/>
          <w:sz w:val="21"/>
          <w:szCs w:val="21"/>
        </w:rPr>
      </w:pPr>
      <w:bookmarkStart w:id="34" w:name="_bookmark37"/>
      <w:bookmarkEnd w:id="34"/>
      <w:r>
        <w:rPr>
          <w:rFonts w:hint="eastAsia" w:ascii="宋体" w:hAnsi="宋体" w:eastAsia="宋体" w:cs="宋体"/>
          <w:b/>
          <w:bCs/>
          <w:sz w:val="21"/>
          <w:szCs w:val="21"/>
        </w:rPr>
        <w:t>2.2 招标文件的澄清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2.2.3投标人在收到澄清后，应按投标人须知前附表规定的时间和形式通知招标人，确认已收到该澄清。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2.2.4除非招标人认为确有必要答复，否则，招标人有权拒绝回复投标人在本章第2.2.1项规定的时间后的任何澄清要求。</w:t>
      </w:r>
    </w:p>
    <w:p>
      <w:pPr>
        <w:spacing w:line="360" w:lineRule="auto"/>
        <w:rPr>
          <w:rFonts w:hint="eastAsia" w:ascii="宋体" w:hAnsi="宋体" w:eastAsia="宋体" w:cs="宋体"/>
          <w:b/>
          <w:bCs/>
          <w:sz w:val="21"/>
          <w:szCs w:val="21"/>
        </w:rPr>
      </w:pPr>
      <w:bookmarkStart w:id="35" w:name="_bookmark38"/>
      <w:bookmarkEnd w:id="35"/>
      <w:r>
        <w:rPr>
          <w:rFonts w:hint="eastAsia" w:ascii="宋体" w:hAnsi="宋体" w:eastAsia="宋体" w:cs="宋体"/>
          <w:b/>
          <w:bCs/>
          <w:sz w:val="21"/>
          <w:szCs w:val="21"/>
        </w:rPr>
        <w:t>2.3 招标文件的修改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2.3.2投标人收到修改内容后，应按投标人须知前附表规定的时间和形式通知招标人，确认已收到该修改。</w:t>
      </w:r>
    </w:p>
    <w:p>
      <w:pPr>
        <w:spacing w:line="360" w:lineRule="auto"/>
        <w:rPr>
          <w:rFonts w:hint="eastAsia" w:ascii="宋体" w:hAnsi="宋体" w:eastAsia="宋体" w:cs="宋体"/>
          <w:sz w:val="21"/>
          <w:szCs w:val="21"/>
        </w:rPr>
      </w:pPr>
      <w:bookmarkStart w:id="36" w:name="_bookmark39"/>
      <w:bookmarkEnd w:id="36"/>
      <w:r>
        <w:rPr>
          <w:rFonts w:hint="eastAsia" w:ascii="宋体" w:hAnsi="宋体" w:eastAsia="宋体" w:cs="宋体"/>
          <w:b/>
          <w:bCs/>
          <w:sz w:val="21"/>
          <w:szCs w:val="21"/>
        </w:rPr>
        <w:t>2.4 招标文件的异议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投标人或者其他利害关系人对招标文件有异议的，应当在投标截止时间10日前以书面形式提出。招标人将在收到异议之日起3日内作出答复；作出答复前，将暂停招标投标活动。</w:t>
      </w:r>
    </w:p>
    <w:p>
      <w:pPr>
        <w:spacing w:line="360" w:lineRule="auto"/>
        <w:rPr>
          <w:rFonts w:hint="eastAsia" w:ascii="宋体" w:hAnsi="宋体" w:eastAsia="宋体" w:cs="宋体"/>
          <w:sz w:val="21"/>
          <w:szCs w:val="21"/>
        </w:rPr>
      </w:pPr>
      <w:bookmarkStart w:id="37" w:name="_bookmark40"/>
      <w:bookmarkEnd w:id="37"/>
      <w:bookmarkStart w:id="38" w:name="_Toc30192"/>
      <w:r>
        <w:rPr>
          <w:rFonts w:hint="eastAsia" w:ascii="宋体" w:hAnsi="宋体" w:eastAsia="宋体" w:cs="宋体"/>
          <w:b/>
          <w:bCs/>
          <w:sz w:val="21"/>
          <w:szCs w:val="21"/>
        </w:rPr>
        <w:t>3 投标文件</w:t>
      </w:r>
      <w:bookmarkEnd w:id="38"/>
    </w:p>
    <w:p>
      <w:pPr>
        <w:spacing w:line="360" w:lineRule="auto"/>
        <w:rPr>
          <w:rFonts w:hint="eastAsia" w:ascii="宋体" w:hAnsi="宋体" w:eastAsia="宋体" w:cs="宋体"/>
          <w:sz w:val="21"/>
          <w:szCs w:val="21"/>
        </w:rPr>
      </w:pPr>
      <w:bookmarkStart w:id="39" w:name="_bookmark41"/>
      <w:bookmarkEnd w:id="39"/>
      <w:r>
        <w:rPr>
          <w:rFonts w:hint="eastAsia" w:ascii="宋体" w:hAnsi="宋体" w:eastAsia="宋体" w:cs="宋体"/>
          <w:b/>
          <w:bCs/>
          <w:sz w:val="21"/>
          <w:szCs w:val="21"/>
        </w:rPr>
        <w:t>3.1 投标文件的组成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3.1.1投标文件应包括下列内容：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（1）投标函及投标函附录；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（2）法定代表人身份证明或授权委托书；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（3）联合体协议书；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（4）投标保证金；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（5）服务费用清单；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（6）资格审查资料；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（7）服务方案；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（8）投标人须知前附表规定的其他资料。投标人在评标过程中作出的符合法律法规和招标文件规定的澄清确认，构成投标文件的组成部分。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3.1.2投标人须知前附表规定不接受联合体投标的，或投标人没有组成联合体的，投标文件不包括本章第3.1.1（3）目所指的联合体协议书。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3.1.3投标人须知前附表未要求提交投标保证金的，投标文件不包括本章第3.1.1（4）所指的投标保证金。</w:t>
      </w:r>
    </w:p>
    <w:p>
      <w:pPr>
        <w:spacing w:line="360" w:lineRule="auto"/>
        <w:rPr>
          <w:rFonts w:hint="eastAsia" w:ascii="宋体" w:hAnsi="宋体" w:eastAsia="宋体" w:cs="宋体"/>
          <w:color w:val="auto"/>
          <w:kern w:val="2"/>
          <w:sz w:val="21"/>
          <w:szCs w:val="21"/>
          <w:lang w:val="en-US" w:eastAsia="zh-CN" w:bidi="ar-SA"/>
        </w:rPr>
      </w:pPr>
      <w:bookmarkStart w:id="40" w:name="_bookmark42"/>
      <w:bookmarkEnd w:id="40"/>
      <w:r>
        <w:rPr>
          <w:rFonts w:hint="eastAsia" w:ascii="宋体" w:hAnsi="宋体" w:eastAsia="宋体" w:cs="宋体"/>
          <w:b/>
          <w:bCs/>
          <w:sz w:val="21"/>
          <w:szCs w:val="21"/>
        </w:rPr>
        <w:t>3.2 投标报价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2"/>
          <w:sz w:val="21"/>
          <w:szCs w:val="21"/>
          <w:lang w:val="en-US" w:eastAsia="zh-CN" w:bidi="ar-SA"/>
        </w:rPr>
        <w:t>3.2.</w:t>
      </w: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highlight w:val="yellow"/>
          <w:lang w:val="en-US" w:eastAsia="zh-CN" w:bidi="ar-SA"/>
        </w:rPr>
        <w:t>施工项目</w:t>
      </w:r>
      <w:r>
        <w:rPr>
          <w:rFonts w:hint="eastAsia" w:ascii="宋体" w:hAnsi="宋体" w:eastAsia="宋体" w:cs="宋体"/>
          <w:b/>
          <w:bCs/>
          <w:sz w:val="21"/>
          <w:szCs w:val="21"/>
          <w:lang w:val="en-US" w:eastAsia="zh-CN"/>
        </w:rPr>
        <w:t>投标报价编制原则</w:t>
      </w:r>
      <w:r>
        <w:rPr>
          <w:rFonts w:hint="eastAsia" w:ascii="宋体" w:hAnsi="宋体" w:eastAsia="宋体" w:cs="宋体"/>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的投标报价为在工程项目建设期和保修期内，完成招标文件的工作内容的各项费用，应包括人工、材料、机械、设备、施工管理（包括编制声像资料等相关费用、安全文明施工策划等）、建设场地准备、临时设施、各种施工措施费、维护、利润、税金、包干预备费、政策性文件规定及合同包含的文明施工、安全措施、建设周边环境协调等所有风险、责任各项应有费用。同时投标人的投标报价还应包括按规定办理的各种施工手续，为开展上述工作根据规定（包括地方文件规定）所缴纳的各种税费；工作协调费；工程质量监督、竣工预验收、竣工验收配合费；环保、水保、档案等专项验收配合费；达标投产及评优、后评估工作配合费；由于工期、设备供货等客观因素增加的成本；需多次进退场所发生的增加费用；由承包人自行组织或受益的协调会所需费用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取费标准。报价单的计算应依据电力行业现行规定，应以现行电力行业取费标准（即国家能源局2015年版《电网技术改造工程预算编制与计算规定》、《电网检修工程预算编制与计算规定》）及近期相关材机调整文件为主要指导性依据和投标人自身情况测算。</w:t>
      </w:r>
    </w:p>
    <w:p>
      <w:pPr>
        <w:spacing w:line="360" w:lineRule="auto"/>
        <w:rPr>
          <w:rFonts w:hint="eastAsia" w:ascii="宋体" w:hAnsi="宋体" w:eastAsia="宋体" w:cs="宋体"/>
          <w:b w:val="0"/>
          <w:bCs w:val="0"/>
          <w:sz w:val="21"/>
          <w:szCs w:val="21"/>
          <w:lang w:val="en-US" w:eastAsia="zh-CN"/>
        </w:rPr>
      </w:pPr>
      <w:bookmarkStart w:id="41" w:name="_bookmark43"/>
      <w:bookmarkEnd w:id="41"/>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（3）招标人供应的设备、材料的取费。招标人供应的设备、材料不计入投标报价，若由投标人负责安装，则仅计取安装费用；由投标人采购的设备、材料其费用列入投标报价。</w:t>
      </w:r>
    </w:p>
    <w:p>
      <w:pPr>
        <w:pStyle w:val="2"/>
        <w:spacing w:line="36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（4）外部环境变化引起的费用变动。投标人应考虑自项目开工至竣工验收为止期间物价上涨。政策性调整及一般设计变更等诸多因素以及由此引起的费用变动并计入报价。</w:t>
      </w:r>
    </w:p>
    <w:p>
      <w:pPr>
        <w:pStyle w:val="2"/>
        <w:spacing w:line="360" w:lineRule="auto"/>
        <w:ind w:left="0" w:leftChars="0" w:firstLine="42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b/>
          <w:bCs/>
          <w:color w:val="auto"/>
          <w:kern w:val="2"/>
          <w:sz w:val="21"/>
          <w:szCs w:val="21"/>
          <w:lang w:val="en-US" w:eastAsia="zh-CN" w:bidi="ar-SA"/>
        </w:rPr>
        <w:t>招标代理服务费</w:t>
      </w:r>
      <w:r>
        <w:rPr>
          <w:rFonts w:hint="eastAsia" w:ascii="宋体" w:hAnsi="宋体" w:eastAsia="宋体" w:cs="宋体"/>
          <w:color w:val="auto"/>
          <w:kern w:val="2"/>
          <w:sz w:val="21"/>
          <w:szCs w:val="21"/>
          <w:lang w:val="en-US" w:eastAsia="zh-CN" w:bidi="ar-SA"/>
        </w:rPr>
        <w:t>。招标代理服务费应包含在最终报价中，即使投标人在投标文件中未做明确说明，也视为综合包含在最终报价的各分项报价中。招标人编制最高限价时（若有）已考虑到此项费用的影响。</w:t>
      </w:r>
    </w:p>
    <w:p>
      <w:pPr>
        <w:pStyle w:val="2"/>
        <w:spacing w:line="360" w:lineRule="auto"/>
        <w:ind w:left="0" w:leftChars="0" w:firstLine="420"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报价方式及最高限价：</w:t>
      </w:r>
      <w:r>
        <w:rPr>
          <w:rFonts w:hint="eastAsia" w:ascii="宋体" w:hAnsi="宋体" w:cs="宋体"/>
          <w:color w:val="auto"/>
          <w:kern w:val="2"/>
          <w:sz w:val="21"/>
          <w:szCs w:val="21"/>
          <w:lang w:val="en-US" w:eastAsia="zh-CN" w:bidi="ar-SA"/>
        </w:rPr>
        <w:t>见前附表</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3.3 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3.3.1除投标人须知前附表另有规定外，投标有效期为</w:t>
      </w:r>
      <w:r>
        <w:rPr>
          <w:rFonts w:hint="eastAsia" w:ascii="宋体" w:hAnsi="宋体" w:cs="宋体"/>
          <w:sz w:val="21"/>
          <w:szCs w:val="21"/>
          <w:lang w:val="en-US" w:eastAsia="zh-CN"/>
        </w:rPr>
        <w:t>90</w:t>
      </w:r>
      <w:r>
        <w:rPr>
          <w:rFonts w:hint="eastAsia" w:ascii="宋体" w:hAnsi="宋体" w:eastAsia="宋体" w:cs="宋体"/>
          <w:sz w:val="21"/>
          <w:szCs w:val="21"/>
        </w:rPr>
        <w:t>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3.3.2在投标有效期内，投标人撤销投标文件的，应承担招标文件和法律规定的责任。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rPr>
          <w:rFonts w:hint="eastAsia" w:ascii="宋体" w:hAnsi="宋体" w:eastAsia="宋体" w:cs="宋体"/>
          <w:b/>
          <w:bCs/>
          <w:sz w:val="21"/>
          <w:szCs w:val="21"/>
        </w:rPr>
      </w:pPr>
      <w:bookmarkStart w:id="42" w:name="_bookmark44"/>
      <w:bookmarkEnd w:id="42"/>
      <w:r>
        <w:rPr>
          <w:rFonts w:hint="eastAsia" w:ascii="宋体" w:hAnsi="宋体" w:eastAsia="宋体" w:cs="宋体"/>
          <w:b/>
          <w:bCs/>
          <w:sz w:val="21"/>
          <w:szCs w:val="21"/>
        </w:rPr>
        <w:t>3.4 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3.4.2投标人不按本章第3.4.1项要求提交投标保证金的，评标委员会将否决其投标。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3.4.3招标人最迟将在与中标人签订合同后5日内，向未中标的投标人和中标人退还投标保证金。投标保证金以现金或者支票形式递交的，还应退还银行同期存款利息。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3.4.4有下列情形之一的，投标保证金将不予退还：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（1）投标人在投标有效期内撤销投标文件；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（2）中标人在收到中标通知书后，无正当理由不与招标人订立合同，在签订合同时向招标人提出附加条件，或者不按照招标文件要求提交履约保证金；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（3）发生投标人须知前附表规定的其他可以不予退还投标保证金的情形。</w:t>
      </w:r>
    </w:p>
    <w:p>
      <w:pPr>
        <w:spacing w:line="360" w:lineRule="auto"/>
        <w:rPr>
          <w:rFonts w:hint="eastAsia" w:ascii="宋体" w:hAnsi="宋体" w:eastAsia="宋体" w:cs="宋体"/>
          <w:sz w:val="21"/>
          <w:szCs w:val="21"/>
        </w:rPr>
      </w:pPr>
      <w:bookmarkStart w:id="43" w:name="_bookmark45"/>
      <w:bookmarkEnd w:id="43"/>
      <w:r>
        <w:rPr>
          <w:rFonts w:hint="eastAsia" w:ascii="宋体" w:hAnsi="宋体" w:eastAsia="宋体" w:cs="宋体"/>
          <w:b/>
          <w:bCs/>
          <w:sz w:val="21"/>
          <w:szCs w:val="21"/>
        </w:rPr>
        <w:t>3.5  资格审查资料（适用于已进行资格预审的）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rPr>
          <w:rFonts w:hint="eastAsia" w:ascii="宋体" w:hAnsi="宋体" w:eastAsia="宋体" w:cs="宋体"/>
          <w:b/>
          <w:bCs/>
          <w:sz w:val="21"/>
          <w:szCs w:val="21"/>
          <w:highlight w:val="yellow"/>
          <w:lang w:eastAsia="zh-CN"/>
        </w:rPr>
      </w:pPr>
      <w:bookmarkStart w:id="44" w:name="_bookmark46"/>
      <w:bookmarkEnd w:id="44"/>
      <w:r>
        <w:rPr>
          <w:rFonts w:hint="eastAsia" w:ascii="宋体" w:hAnsi="宋体" w:eastAsia="宋体" w:cs="宋体"/>
          <w:b/>
          <w:bCs/>
          <w:sz w:val="21"/>
          <w:szCs w:val="21"/>
          <w:highlight w:val="yellow"/>
        </w:rPr>
        <w:t>3.5 资格审查资料（适用于未进行资格预审的）</w:t>
      </w:r>
      <w:r>
        <w:rPr>
          <w:rFonts w:hint="eastAsia" w:ascii="宋体" w:hAnsi="宋体" w:cs="宋体"/>
          <w:b/>
          <w:bCs/>
          <w:sz w:val="21"/>
          <w:szCs w:val="21"/>
          <w:highlight w:val="yellow"/>
          <w:lang w:eastAsia="zh-CN"/>
        </w:rPr>
        <w:t>（本项目适用）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除投标人须知前附表另有规定外，投标人应按下列规定提供资格审查资料，以证明其满足本章第1.4款规定的资质、财务、业绩、信誉等要求。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3.5.1“投标人基本情况表”应附投标人营业执照和组织机构代码证的复印件（按照“三证合一”或“五证合一”登记制度进行登记的，可仅提供营业执照复印件）、投标人服务资质证书副本等材料的复印件。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3.5.3“近年完成的类似服务项目情况表”应附中标通知书和（或）合同协议书、发包人出具的证明文件；具体时间要求见投标人须知前附表，每张表格只填写一个项目，并标明序号。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3.5.4“正在服务和新承接的项目情况表”应附中标通知书和（或）合同协议书复印件。每张表格只填写一个项目，并标明序号。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3.5.5“近年发生的诉讼及仲裁情况”应说明投标人败诉的服务合同的相关情况，并附法院或仲裁机构作出的判决、裁决等有关法律文书复印件，具体时间要求见投标人须知前附表。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3.5.6“拟委任的主要人员汇总表”应填报满足本章第1.4.1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3.5.7投标人须知前附表规定接受联合体投标的，本章第3.5.1项至第3.5.6项规定的表格和资料应包括联合体各方相关情况。</w:t>
      </w:r>
    </w:p>
    <w:p>
      <w:pPr>
        <w:spacing w:line="360" w:lineRule="auto"/>
        <w:rPr>
          <w:rFonts w:hint="eastAsia" w:ascii="宋体" w:hAnsi="宋体" w:eastAsia="宋体" w:cs="宋体"/>
          <w:sz w:val="21"/>
          <w:szCs w:val="21"/>
        </w:rPr>
      </w:pPr>
      <w:bookmarkStart w:id="45" w:name="_bookmark47"/>
      <w:bookmarkEnd w:id="45"/>
      <w:r>
        <w:rPr>
          <w:rFonts w:hint="eastAsia" w:ascii="宋体" w:hAnsi="宋体" w:eastAsia="宋体" w:cs="宋体"/>
          <w:b/>
          <w:bCs/>
          <w:sz w:val="21"/>
          <w:szCs w:val="21"/>
        </w:rPr>
        <w:t>3.6 备选投标方案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3.6.1除投标人须知前附表规定允许外，投标人不得递交备选投标方案，否则其投标将被否决。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3.6.3投标人提供两个或两个以上投标报价，或者在投标文件中提供一个报价，但同时提供两个或两个以上服务方案的，视为提供备选方案。</w:t>
      </w:r>
    </w:p>
    <w:p>
      <w:pPr>
        <w:spacing w:line="360" w:lineRule="auto"/>
        <w:rPr>
          <w:rFonts w:hint="eastAsia" w:ascii="宋体" w:hAnsi="宋体" w:eastAsia="宋体" w:cs="宋体"/>
          <w:sz w:val="21"/>
          <w:szCs w:val="21"/>
        </w:rPr>
      </w:pPr>
      <w:bookmarkStart w:id="46" w:name="_bookmark48"/>
      <w:bookmarkEnd w:id="46"/>
      <w:r>
        <w:rPr>
          <w:rFonts w:hint="eastAsia" w:ascii="宋体" w:hAnsi="宋体" w:eastAsia="宋体" w:cs="宋体"/>
          <w:b/>
          <w:bCs/>
          <w:sz w:val="21"/>
          <w:szCs w:val="21"/>
        </w:rPr>
        <w:t>3.7 投标文件的编制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3.7.2投标文件应当对招标文件有关服务期限、投标有效期、发包人要求、招标范围等实质性内容作出响应。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3.7.3（1）投标文件应用不褪色的材料书写或打印，投标函、投标函附录及对投标文件的澄清、说明和补正应由投标人的法定代表人或其授权的代理人签字并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签字盖章的具体要求见投标人须知前附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（3）投标文件的正本与副本应分别装订，并编制目录，投标文件需分册装订的，具体分册装订要求见投标人须知前附表规定。</w:t>
      </w:r>
    </w:p>
    <w:p>
      <w:pPr>
        <w:spacing w:line="360" w:lineRule="auto"/>
        <w:rPr>
          <w:rFonts w:hint="eastAsia" w:ascii="宋体" w:hAnsi="宋体" w:eastAsia="宋体" w:cs="宋体"/>
          <w:b/>
          <w:bCs/>
          <w:sz w:val="21"/>
          <w:szCs w:val="21"/>
        </w:rPr>
      </w:pPr>
      <w:bookmarkStart w:id="47" w:name="_bookmark49"/>
      <w:bookmarkEnd w:id="47"/>
      <w:bookmarkStart w:id="48" w:name="_Toc29123"/>
      <w:r>
        <w:rPr>
          <w:rFonts w:hint="eastAsia" w:ascii="宋体" w:hAnsi="宋体" w:eastAsia="宋体" w:cs="宋体"/>
          <w:b/>
          <w:bCs/>
          <w:sz w:val="21"/>
          <w:szCs w:val="21"/>
        </w:rPr>
        <w:t>4 投标</w:t>
      </w:r>
      <w:bookmarkEnd w:id="4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49" w:name="_bookmark50"/>
      <w:bookmarkEnd w:id="49"/>
      <w:r>
        <w:rPr>
          <w:rFonts w:hint="eastAsia" w:ascii="宋体" w:hAnsi="宋体" w:eastAsia="宋体" w:cs="宋体"/>
          <w:sz w:val="21"/>
          <w:szCs w:val="21"/>
        </w:rPr>
        <w:t>4.1 投标文件的密封和标记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4.1.1投标文件应密封包装，并在封套的封口处加盖投标人单位章或由投标人的法定代表人或其授权的代理人签字。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4.1.2投标文件封套上应写明的内容见投标人须知前附表。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4.1.3未按本章第4.1.1项要求密封的投标文件，招标人将予以拒收。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50" w:name="_bookmark51"/>
      <w:bookmarkEnd w:id="50"/>
      <w:r>
        <w:rPr>
          <w:rFonts w:hint="eastAsia" w:ascii="宋体" w:hAnsi="宋体" w:eastAsia="宋体" w:cs="宋体"/>
          <w:sz w:val="21"/>
          <w:szCs w:val="21"/>
        </w:rPr>
        <w:t>4.2 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4.2.1投标人应在投标人须知前附表规定的投标截止时间前递交投标文件。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4.2.2投标人递交投标文件的地点：见投标人须知前附表。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4.2.3除投标人须知前附表另有规定外，投标人所递交的投标文件不予退还。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4.2.4招标</w:t>
      </w:r>
      <w:r>
        <w:rPr>
          <w:rFonts w:hint="eastAsia" w:ascii="宋体" w:hAnsi="宋体" w:eastAsia="宋体" w:cs="宋体"/>
          <w:sz w:val="21"/>
          <w:szCs w:val="21"/>
          <w:lang w:eastAsia="zh-CN"/>
        </w:rPr>
        <w:t>代理</w:t>
      </w:r>
      <w:r>
        <w:rPr>
          <w:rFonts w:hint="eastAsia" w:ascii="宋体" w:hAnsi="宋体" w:eastAsia="宋体" w:cs="宋体"/>
          <w:sz w:val="21"/>
          <w:szCs w:val="21"/>
        </w:rPr>
        <w:t>收到投标文件后，</w:t>
      </w:r>
      <w:r>
        <w:rPr>
          <w:rFonts w:hint="eastAsia" w:ascii="宋体" w:hAnsi="宋体" w:eastAsia="宋体" w:cs="宋体"/>
          <w:sz w:val="21"/>
          <w:szCs w:val="21"/>
          <w:lang w:eastAsia="zh-CN"/>
        </w:rPr>
        <w:t>投标人应</w:t>
      </w:r>
      <w:r>
        <w:rPr>
          <w:rFonts w:hint="eastAsia" w:ascii="宋体" w:hAnsi="宋体" w:eastAsia="宋体" w:cs="宋体"/>
          <w:sz w:val="21"/>
          <w:szCs w:val="21"/>
        </w:rPr>
        <w:t>如实</w:t>
      </w:r>
      <w:r>
        <w:rPr>
          <w:rFonts w:hint="eastAsia" w:ascii="宋体" w:hAnsi="宋体" w:eastAsia="宋体" w:cs="宋体"/>
          <w:sz w:val="21"/>
          <w:szCs w:val="21"/>
          <w:lang w:eastAsia="zh-CN"/>
        </w:rPr>
        <w:t>填写投标文件</w:t>
      </w:r>
      <w:r>
        <w:rPr>
          <w:rFonts w:hint="eastAsia" w:ascii="宋体" w:hAnsi="宋体" w:eastAsia="宋体" w:cs="宋体"/>
          <w:sz w:val="21"/>
          <w:szCs w:val="21"/>
        </w:rPr>
        <w:t>送达时间</w:t>
      </w:r>
      <w:r>
        <w:rPr>
          <w:rFonts w:hint="eastAsia" w:ascii="宋体" w:hAnsi="宋体" w:eastAsia="宋体" w:cs="宋体"/>
          <w:sz w:val="21"/>
          <w:szCs w:val="21"/>
          <w:lang w:eastAsia="zh-CN"/>
        </w:rPr>
        <w:t>及投标人签到表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4.2.5逾期送达的投标文件，招标人将予以拒收。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51" w:name="_bookmark52"/>
      <w:bookmarkEnd w:id="51"/>
      <w:r>
        <w:rPr>
          <w:rFonts w:hint="eastAsia" w:ascii="宋体" w:hAnsi="宋体" w:eastAsia="宋体" w:cs="宋体"/>
          <w:sz w:val="21"/>
          <w:szCs w:val="21"/>
        </w:rPr>
        <w:t>4.3 投标文件的修改与撤回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4.3.1在本章第4.2.1项规定的投标截止时间前，投标人可以修改或撤回已递交的投标文件，但应以书面形式通知招标人。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4.3.2投标人修改或撤回已递交投标文件的书面通知应按照本章第3.7.3项的要求签字盖章。招标人收到书面通知后，向投标人出具签收凭证。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4.3.3投标人撤回投标文件的，招标人自收到投标人书面撤回通知之日起5日内退还已收取的投标保证金。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4.3.4修改的内容为投标文件的组成部分。修改的投标文件应按照本章第3条、第4条的规定进行编制、密封、标记和递交，并标明“修改”字样。</w:t>
      </w:r>
      <w:bookmarkStart w:id="52" w:name="_bookmark53"/>
      <w:bookmarkEnd w:id="52"/>
      <w:bookmarkStart w:id="53" w:name="_Toc11171"/>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5 开标</w:t>
      </w:r>
      <w:bookmarkEnd w:id="53"/>
    </w:p>
    <w:p>
      <w:pPr>
        <w:spacing w:line="360" w:lineRule="auto"/>
        <w:rPr>
          <w:rFonts w:hint="eastAsia" w:ascii="宋体" w:hAnsi="宋体" w:eastAsia="宋体" w:cs="宋体"/>
          <w:b/>
          <w:bCs/>
          <w:sz w:val="21"/>
          <w:szCs w:val="21"/>
        </w:rPr>
      </w:pPr>
      <w:bookmarkStart w:id="54" w:name="_bookmark54"/>
      <w:bookmarkEnd w:id="54"/>
      <w:r>
        <w:rPr>
          <w:rFonts w:hint="eastAsia" w:ascii="宋体" w:hAnsi="宋体" w:eastAsia="宋体" w:cs="宋体"/>
          <w:b/>
          <w:bCs/>
          <w:sz w:val="21"/>
          <w:szCs w:val="21"/>
        </w:rPr>
        <w:t>5.1 开标时间和地点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招标人在本章第4.2.1项规定的投标截止时间（开标时间）和投标人须知前附表规定的地点公开开标，并邀请所有投标人的法定代表人或其委托代理人准时参加。</w:t>
      </w:r>
      <w:bookmarkStart w:id="55" w:name="_bookmark55"/>
      <w:bookmarkEnd w:id="55"/>
    </w:p>
    <w:p>
      <w:pPr>
        <w:spacing w:line="360" w:lineRule="auto"/>
        <w:rPr>
          <w:rFonts w:hint="eastAsia" w:ascii="宋体" w:hAnsi="宋体" w:eastAsia="宋体" w:cs="宋体"/>
          <w:b/>
          <w:bCs/>
          <w:sz w:val="21"/>
          <w:szCs w:val="21"/>
        </w:rPr>
      </w:pPr>
      <w:bookmarkStart w:id="56" w:name="_bookmark56"/>
      <w:bookmarkEnd w:id="56"/>
      <w:r>
        <w:rPr>
          <w:rFonts w:hint="eastAsia" w:ascii="宋体" w:hAnsi="宋体" w:eastAsia="宋体" w:cs="宋体"/>
          <w:b/>
          <w:bCs/>
          <w:sz w:val="21"/>
          <w:szCs w:val="21"/>
        </w:rPr>
        <w:t>5.2 开标程序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主持人按下列程序进行开标：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（1）宣布开标纪律；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（2）公布在投标截止时间前递交投标文件的投标人名称；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（3）宣布开标人、唱标人、记录人、监标人等有关人员姓名；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（4）检查投标文件的密封情况，按照投标人须知前附表规定的开标顺序当众开标，公布招标项目名称、投标人名称、投标保证金的递交情况、投标报价、服务期限及其他内容，并记录在案；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（5）投标人代表、招标人代表、监标人、记录人等有关人员在开标记录上签字确认；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（6）开标结束。</w:t>
      </w:r>
    </w:p>
    <w:p>
      <w:pPr>
        <w:spacing w:line="360" w:lineRule="auto"/>
        <w:rPr>
          <w:rFonts w:hint="eastAsia" w:ascii="宋体" w:hAnsi="宋体" w:eastAsia="宋体" w:cs="宋体"/>
          <w:b/>
          <w:bCs/>
          <w:sz w:val="21"/>
          <w:szCs w:val="21"/>
        </w:rPr>
      </w:pPr>
      <w:bookmarkStart w:id="57" w:name="_bookmark57"/>
      <w:bookmarkEnd w:id="57"/>
      <w:r>
        <w:rPr>
          <w:rFonts w:hint="eastAsia" w:ascii="宋体" w:hAnsi="宋体" w:eastAsia="宋体" w:cs="宋体"/>
          <w:b/>
          <w:bCs/>
          <w:sz w:val="21"/>
          <w:szCs w:val="21"/>
        </w:rPr>
        <w:t>5.3 开标异议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投标人对开标有异议的，应当在开标现场提出，招标人当场作出答复，并制作记录。</w:t>
      </w:r>
      <w:r>
        <w:rPr>
          <w:rFonts w:hint="eastAsia" w:ascii="宋体" w:hAnsi="宋体" w:eastAsia="宋体" w:cs="宋体"/>
          <w:sz w:val="21"/>
          <w:szCs w:val="21"/>
          <w:lang w:eastAsia="zh-CN"/>
        </w:rPr>
        <w:t>异议单详见附表</w:t>
      </w:r>
      <w:r>
        <w:rPr>
          <w:rFonts w:hint="eastAsia" w:ascii="宋体" w:hAnsi="宋体" w:eastAsia="宋体" w:cs="宋体"/>
          <w:sz w:val="21"/>
          <w:szCs w:val="21"/>
          <w:lang w:val="en-US" w:eastAsia="zh-CN"/>
        </w:rPr>
        <w:t>1。</w:t>
      </w:r>
    </w:p>
    <w:p>
      <w:pPr>
        <w:spacing w:line="360" w:lineRule="auto"/>
        <w:rPr>
          <w:rFonts w:hint="eastAsia" w:ascii="宋体" w:hAnsi="宋体" w:eastAsia="宋体" w:cs="宋体"/>
          <w:b/>
          <w:bCs/>
          <w:sz w:val="21"/>
          <w:szCs w:val="21"/>
        </w:rPr>
      </w:pPr>
      <w:bookmarkStart w:id="58" w:name="_bookmark58"/>
      <w:bookmarkEnd w:id="58"/>
      <w:bookmarkStart w:id="59" w:name="_Toc28069"/>
      <w:r>
        <w:rPr>
          <w:rFonts w:hint="eastAsia" w:ascii="宋体" w:hAnsi="宋体" w:eastAsia="宋体" w:cs="宋体"/>
          <w:b/>
          <w:bCs/>
          <w:sz w:val="21"/>
          <w:szCs w:val="21"/>
        </w:rPr>
        <w:t>6 评标</w:t>
      </w:r>
      <w:bookmarkEnd w:id="59"/>
    </w:p>
    <w:p>
      <w:pPr>
        <w:spacing w:line="360" w:lineRule="auto"/>
        <w:rPr>
          <w:rFonts w:hint="eastAsia" w:ascii="宋体" w:hAnsi="宋体" w:eastAsia="宋体" w:cs="宋体"/>
          <w:sz w:val="21"/>
          <w:szCs w:val="21"/>
        </w:rPr>
      </w:pPr>
      <w:bookmarkStart w:id="60" w:name="_bookmark59"/>
      <w:bookmarkEnd w:id="60"/>
      <w:r>
        <w:rPr>
          <w:rFonts w:hint="eastAsia" w:ascii="宋体" w:hAnsi="宋体" w:eastAsia="宋体" w:cs="宋体"/>
          <w:b/>
          <w:bCs/>
          <w:sz w:val="21"/>
          <w:szCs w:val="21"/>
        </w:rPr>
        <w:t>6.1 评标委员会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6.1.2评标委员会成员有下列情形之一的，应当回避：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（1）投标人或投标人主要负责人的近亲属；</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（2）项目主管部门或者行政监督部门的人员；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（3）与投标人有经济利益关系，可能影响对投标公正评审的；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（4）曾因在招标、评标以及其他与招标投标有关活动中从事违法行为而受过行政处罚或刑事处罚的；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（5）与投标人有其他利害关系。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hint="eastAsia" w:ascii="宋体" w:hAnsi="宋体" w:eastAsia="宋体" w:cs="宋体"/>
          <w:b/>
          <w:bCs/>
          <w:sz w:val="21"/>
          <w:szCs w:val="21"/>
        </w:rPr>
      </w:pPr>
      <w:bookmarkStart w:id="61" w:name="_bookmark60"/>
      <w:bookmarkEnd w:id="61"/>
      <w:r>
        <w:rPr>
          <w:rFonts w:hint="eastAsia" w:ascii="宋体" w:hAnsi="宋体" w:eastAsia="宋体" w:cs="宋体"/>
          <w:b/>
          <w:bCs/>
          <w:sz w:val="21"/>
          <w:szCs w:val="21"/>
        </w:rPr>
        <w:t>6.2 评标原则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评标活动遵循公平、公正、科学和择优的原则。</w:t>
      </w:r>
    </w:p>
    <w:p>
      <w:pPr>
        <w:spacing w:line="360" w:lineRule="auto"/>
        <w:rPr>
          <w:rFonts w:hint="eastAsia" w:ascii="宋体" w:hAnsi="宋体" w:eastAsia="宋体" w:cs="宋体"/>
          <w:sz w:val="21"/>
          <w:szCs w:val="21"/>
        </w:rPr>
      </w:pPr>
      <w:bookmarkStart w:id="62" w:name="_bookmark61"/>
      <w:bookmarkEnd w:id="62"/>
      <w:r>
        <w:rPr>
          <w:rFonts w:hint="eastAsia" w:ascii="宋体" w:hAnsi="宋体" w:eastAsia="宋体" w:cs="宋体"/>
          <w:b/>
          <w:bCs/>
          <w:sz w:val="21"/>
          <w:szCs w:val="21"/>
        </w:rPr>
        <w:t>6.3 评标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6.3.2评标完成后，评标委员会应当向招标人提交书面评标报告和中标候选人名单。评标委员会推荐中标候选人的人数见投标人须知前附表。</w:t>
      </w:r>
    </w:p>
    <w:p>
      <w:pPr>
        <w:spacing w:line="360" w:lineRule="auto"/>
        <w:rPr>
          <w:rFonts w:hint="eastAsia" w:ascii="宋体" w:hAnsi="宋体" w:eastAsia="宋体" w:cs="宋体"/>
          <w:sz w:val="21"/>
          <w:szCs w:val="21"/>
        </w:rPr>
      </w:pPr>
      <w:bookmarkStart w:id="63" w:name="_bookmark62"/>
      <w:bookmarkEnd w:id="63"/>
      <w:bookmarkStart w:id="64" w:name="_Toc12717"/>
      <w:r>
        <w:rPr>
          <w:rFonts w:hint="eastAsia" w:ascii="宋体" w:hAnsi="宋体" w:eastAsia="宋体" w:cs="宋体"/>
          <w:b/>
          <w:bCs/>
          <w:sz w:val="21"/>
          <w:szCs w:val="21"/>
        </w:rPr>
        <w:t>7 合同授予</w:t>
      </w:r>
      <w:bookmarkEnd w:id="64"/>
    </w:p>
    <w:p>
      <w:pPr>
        <w:spacing w:line="360" w:lineRule="auto"/>
        <w:rPr>
          <w:rFonts w:hint="eastAsia" w:ascii="宋体" w:hAnsi="宋体" w:eastAsia="宋体" w:cs="宋体"/>
          <w:b/>
          <w:bCs/>
          <w:sz w:val="21"/>
          <w:szCs w:val="21"/>
        </w:rPr>
      </w:pPr>
      <w:bookmarkStart w:id="65" w:name="_bookmark63"/>
      <w:bookmarkEnd w:id="65"/>
      <w:r>
        <w:rPr>
          <w:rFonts w:hint="eastAsia" w:ascii="宋体" w:hAnsi="宋体" w:eastAsia="宋体" w:cs="宋体"/>
          <w:b/>
          <w:bCs/>
          <w:sz w:val="21"/>
          <w:szCs w:val="21"/>
        </w:rPr>
        <w:t>7.1 中标候选人公示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招标人在收到评标报告之日起3日内，按照投标人须知前附表规定的公示媒介和期限公示中标候选人，公示期不得少于3天。</w:t>
      </w:r>
    </w:p>
    <w:p>
      <w:pPr>
        <w:spacing w:line="360" w:lineRule="auto"/>
        <w:rPr>
          <w:rFonts w:hint="eastAsia" w:ascii="宋体" w:hAnsi="宋体" w:eastAsia="宋体" w:cs="宋体"/>
          <w:sz w:val="21"/>
          <w:szCs w:val="21"/>
        </w:rPr>
      </w:pPr>
      <w:bookmarkStart w:id="66" w:name="_bookmark64"/>
      <w:bookmarkEnd w:id="66"/>
      <w:r>
        <w:rPr>
          <w:rFonts w:hint="eastAsia" w:ascii="宋体" w:hAnsi="宋体" w:eastAsia="宋体" w:cs="宋体"/>
          <w:b/>
          <w:bCs/>
          <w:sz w:val="21"/>
          <w:szCs w:val="21"/>
        </w:rPr>
        <w:t>7.2 评标结果异议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投标人或者其他利害关系人对评标结果有异议的，应当在中标候选人公示期间提出。招标人将在收到异议之日起3日内作出答复；作出答复前，将暂停招标投标活动。</w:t>
      </w:r>
    </w:p>
    <w:p>
      <w:pPr>
        <w:spacing w:line="360" w:lineRule="auto"/>
        <w:rPr>
          <w:rFonts w:hint="eastAsia" w:ascii="宋体" w:hAnsi="宋体" w:eastAsia="宋体" w:cs="宋体"/>
          <w:sz w:val="21"/>
          <w:szCs w:val="21"/>
        </w:rPr>
      </w:pPr>
      <w:bookmarkStart w:id="67" w:name="_bookmark65"/>
      <w:bookmarkEnd w:id="67"/>
      <w:r>
        <w:rPr>
          <w:rFonts w:hint="eastAsia" w:ascii="宋体" w:hAnsi="宋体" w:eastAsia="宋体" w:cs="宋体"/>
          <w:b/>
          <w:bCs/>
          <w:sz w:val="21"/>
          <w:szCs w:val="21"/>
        </w:rPr>
        <w:t>7.3 中标候选人履约能力审查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hint="eastAsia" w:ascii="宋体" w:hAnsi="宋体" w:eastAsia="宋体" w:cs="宋体"/>
          <w:b/>
          <w:bCs/>
          <w:sz w:val="21"/>
          <w:szCs w:val="21"/>
        </w:rPr>
      </w:pPr>
      <w:bookmarkStart w:id="68" w:name="_bookmark66"/>
      <w:bookmarkEnd w:id="68"/>
      <w:r>
        <w:rPr>
          <w:rFonts w:hint="eastAsia" w:ascii="宋体" w:hAnsi="宋体" w:eastAsia="宋体" w:cs="宋体"/>
          <w:b/>
          <w:bCs/>
          <w:sz w:val="21"/>
          <w:szCs w:val="21"/>
        </w:rPr>
        <w:t>7.4 定标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按照投标人须知前附表的规定，招标人或招标人授权的评标委员会依法确定中标人。</w:t>
      </w:r>
    </w:p>
    <w:p>
      <w:pPr>
        <w:spacing w:line="360" w:lineRule="auto"/>
        <w:rPr>
          <w:rFonts w:hint="eastAsia" w:ascii="宋体" w:hAnsi="宋体" w:eastAsia="宋体" w:cs="宋体"/>
          <w:sz w:val="21"/>
          <w:szCs w:val="21"/>
        </w:rPr>
      </w:pPr>
      <w:bookmarkStart w:id="69" w:name="_bookmark67"/>
      <w:bookmarkEnd w:id="69"/>
      <w:r>
        <w:rPr>
          <w:rFonts w:hint="eastAsia" w:ascii="宋体" w:hAnsi="宋体" w:eastAsia="宋体" w:cs="宋体"/>
          <w:b/>
          <w:bCs/>
          <w:sz w:val="21"/>
          <w:szCs w:val="21"/>
        </w:rPr>
        <w:t>7.5 中标通知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在本章第3.3款规定的投标有效期内，招标人以书面形式向中标人发出中标通知书，同时将中标结果通知未中标的投标人。</w:t>
      </w:r>
    </w:p>
    <w:p>
      <w:pPr>
        <w:spacing w:line="360" w:lineRule="auto"/>
        <w:rPr>
          <w:rFonts w:hint="eastAsia" w:ascii="宋体" w:hAnsi="宋体" w:eastAsia="宋体" w:cs="宋体"/>
          <w:sz w:val="21"/>
          <w:szCs w:val="21"/>
        </w:rPr>
      </w:pPr>
      <w:bookmarkStart w:id="70" w:name="_bookmark68"/>
      <w:bookmarkEnd w:id="70"/>
      <w:r>
        <w:rPr>
          <w:rFonts w:hint="eastAsia" w:ascii="宋体" w:hAnsi="宋体" w:eastAsia="宋体" w:cs="宋体"/>
          <w:b/>
          <w:bCs/>
          <w:sz w:val="21"/>
          <w:szCs w:val="21"/>
        </w:rPr>
        <w:t>7.6 技术成果经济补偿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spacing w:line="360" w:lineRule="auto"/>
        <w:rPr>
          <w:rFonts w:hint="eastAsia" w:ascii="宋体" w:hAnsi="宋体" w:eastAsia="宋体" w:cs="宋体"/>
          <w:sz w:val="21"/>
          <w:szCs w:val="21"/>
        </w:rPr>
      </w:pPr>
      <w:bookmarkStart w:id="71" w:name="_bookmark69"/>
      <w:bookmarkEnd w:id="71"/>
      <w:r>
        <w:rPr>
          <w:rFonts w:hint="eastAsia" w:ascii="宋体" w:hAnsi="宋体" w:eastAsia="宋体" w:cs="宋体"/>
          <w:b/>
          <w:bCs/>
          <w:sz w:val="21"/>
          <w:szCs w:val="21"/>
        </w:rPr>
        <w:t>7.7 履约保证金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sz w:val="21"/>
          <w:szCs w:val="21"/>
          <w:lang w:val="en-US" w:eastAsia="zh-CN"/>
        </w:rPr>
        <w:t>10</w:t>
      </w:r>
      <w:r>
        <w:rPr>
          <w:rFonts w:hint="eastAsia" w:ascii="宋体" w:hAnsi="宋体" w:eastAsia="宋体" w:cs="宋体"/>
          <w:sz w:val="21"/>
          <w:szCs w:val="21"/>
        </w:rPr>
        <w:t>%。联合体中标的，其履约保证金以联合体各方或者联合体中牵头人的名义提交。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7.7.2中标人不能按本章第7.7.1项要求提交履约保证金的，视为放弃中标，其投标保证金不予退还，给招标人造成的损失超过投标保证金数额的，中标人还应当对超过部分予以赔偿。</w:t>
      </w:r>
    </w:p>
    <w:p>
      <w:pPr>
        <w:spacing w:line="360" w:lineRule="auto"/>
        <w:rPr>
          <w:rFonts w:hint="eastAsia" w:ascii="宋体" w:hAnsi="宋体" w:eastAsia="宋体" w:cs="宋体"/>
          <w:b/>
          <w:bCs/>
          <w:sz w:val="21"/>
          <w:szCs w:val="21"/>
        </w:rPr>
      </w:pPr>
      <w:bookmarkStart w:id="72" w:name="_bookmark70"/>
      <w:bookmarkEnd w:id="72"/>
      <w:r>
        <w:rPr>
          <w:rFonts w:hint="eastAsia" w:ascii="宋体" w:hAnsi="宋体" w:eastAsia="宋体" w:cs="宋体"/>
          <w:b/>
          <w:bCs/>
          <w:sz w:val="21"/>
          <w:szCs w:val="21"/>
        </w:rPr>
        <w:t>7.8 签订合同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7.8.2发出中标通知书后，招标人无正当理由拒签合同，或者在签订合同时向中标人提出附加条件的，招标人向中标人退还投标保证金；给中标人造成损失的，还应当赔偿损失。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7.8.3联合体中标的，联合体各方应当共同与招标人签订合同，就中标项目向招标人承担连带责任。</w:t>
      </w:r>
      <w:bookmarkStart w:id="73" w:name="_bookmark71"/>
      <w:bookmarkEnd w:id="73"/>
      <w:bookmarkStart w:id="74" w:name="_Toc31905"/>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8 纪律和监督</w:t>
      </w:r>
      <w:bookmarkEnd w:id="74"/>
    </w:p>
    <w:p>
      <w:pPr>
        <w:spacing w:line="360" w:lineRule="auto"/>
        <w:rPr>
          <w:rFonts w:hint="eastAsia" w:ascii="宋体" w:hAnsi="宋体" w:eastAsia="宋体" w:cs="宋体"/>
          <w:sz w:val="21"/>
          <w:szCs w:val="21"/>
        </w:rPr>
      </w:pPr>
      <w:bookmarkStart w:id="75" w:name="_bookmark72"/>
      <w:bookmarkEnd w:id="75"/>
      <w:r>
        <w:rPr>
          <w:rFonts w:hint="eastAsia" w:ascii="宋体" w:hAnsi="宋体" w:eastAsia="宋体" w:cs="宋体"/>
          <w:b/>
          <w:bCs/>
          <w:sz w:val="21"/>
          <w:szCs w:val="21"/>
        </w:rPr>
        <w:t>8.1 对招标人的纪律要求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招标人不得泄露招标投标活动中应当保密的情况和资料，不得与投标人串通损害国家利益、社会公共利益或者他人合法权益。</w:t>
      </w:r>
    </w:p>
    <w:p>
      <w:pPr>
        <w:spacing w:line="360" w:lineRule="auto"/>
        <w:rPr>
          <w:rFonts w:hint="eastAsia" w:ascii="宋体" w:hAnsi="宋体" w:eastAsia="宋体" w:cs="宋体"/>
          <w:sz w:val="21"/>
          <w:szCs w:val="21"/>
        </w:rPr>
      </w:pPr>
      <w:bookmarkStart w:id="76" w:name="_bookmark73"/>
      <w:bookmarkEnd w:id="76"/>
      <w:r>
        <w:rPr>
          <w:rFonts w:hint="eastAsia" w:ascii="宋体" w:hAnsi="宋体" w:eastAsia="宋体" w:cs="宋体"/>
          <w:b/>
          <w:bCs/>
          <w:sz w:val="21"/>
          <w:szCs w:val="21"/>
        </w:rPr>
        <w:t>8.2 对投标人的纪律要求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hint="eastAsia" w:ascii="宋体" w:hAnsi="宋体" w:eastAsia="宋体" w:cs="宋体"/>
          <w:sz w:val="21"/>
          <w:szCs w:val="21"/>
        </w:rPr>
      </w:pPr>
      <w:bookmarkStart w:id="77" w:name="_bookmark74"/>
      <w:bookmarkEnd w:id="77"/>
      <w:r>
        <w:rPr>
          <w:rFonts w:hint="eastAsia" w:ascii="宋体" w:hAnsi="宋体" w:eastAsia="宋体" w:cs="宋体"/>
          <w:b/>
          <w:bCs/>
          <w:sz w:val="21"/>
          <w:szCs w:val="21"/>
        </w:rPr>
        <w:t>8.3 对评标委员会成员的纪律要求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hint="eastAsia" w:ascii="宋体" w:hAnsi="宋体" w:eastAsia="宋体" w:cs="宋体"/>
          <w:sz w:val="21"/>
          <w:szCs w:val="21"/>
        </w:rPr>
      </w:pPr>
      <w:bookmarkStart w:id="78" w:name="_bookmark75"/>
      <w:bookmarkEnd w:id="78"/>
      <w:r>
        <w:rPr>
          <w:rFonts w:hint="eastAsia" w:ascii="宋体" w:hAnsi="宋体" w:eastAsia="宋体" w:cs="宋体"/>
          <w:b/>
          <w:bCs/>
          <w:sz w:val="21"/>
          <w:szCs w:val="21"/>
        </w:rPr>
        <w:t>8.4 对与评标活动有关的工作人员的纪律要求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hint="eastAsia" w:ascii="宋体" w:hAnsi="宋体" w:eastAsia="宋体" w:cs="宋体"/>
          <w:sz w:val="21"/>
          <w:szCs w:val="21"/>
        </w:rPr>
      </w:pPr>
      <w:bookmarkStart w:id="79" w:name="_bookmark76"/>
      <w:bookmarkEnd w:id="79"/>
      <w:r>
        <w:rPr>
          <w:rFonts w:hint="eastAsia" w:ascii="宋体" w:hAnsi="宋体" w:eastAsia="宋体" w:cs="宋体"/>
          <w:b/>
          <w:bCs/>
          <w:sz w:val="21"/>
          <w:szCs w:val="21"/>
        </w:rPr>
        <w:t>8.5 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8.5.1投标人或者其他利害关系人认为招标投标活动不符合法律、行政法规规定的，可以自知道或者应当知道之日起10日内向有关行政监督部门投诉。投诉应当有明确的请求和必要的证明材料。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8.5.2投标人或者其他利害关系人对招标文件、开标和评标结果提出投诉的，应当按照投标人须知第2.4款、第5.3款和第7.2款的规定先向招标人提出异议。异议答复期间不计算在第8.5.1项规定的期限内。</w:t>
      </w:r>
    </w:p>
    <w:p>
      <w:pPr>
        <w:spacing w:line="360" w:lineRule="auto"/>
        <w:rPr>
          <w:rFonts w:hint="eastAsia" w:ascii="宋体" w:hAnsi="宋体" w:eastAsia="宋体" w:cs="宋体"/>
          <w:sz w:val="21"/>
          <w:szCs w:val="21"/>
        </w:rPr>
      </w:pPr>
      <w:bookmarkStart w:id="80" w:name="_bookmark78"/>
      <w:bookmarkEnd w:id="80"/>
      <w:bookmarkStart w:id="81" w:name="_bookmark77"/>
      <w:bookmarkEnd w:id="81"/>
      <w:bookmarkStart w:id="82" w:name="_Toc21669"/>
      <w:r>
        <w:rPr>
          <w:rFonts w:hint="eastAsia" w:ascii="宋体" w:hAnsi="宋体" w:eastAsia="宋体" w:cs="宋体"/>
          <w:b/>
          <w:bCs/>
          <w:sz w:val="21"/>
          <w:szCs w:val="21"/>
          <w:lang w:val="en-US" w:eastAsia="zh-CN"/>
        </w:rPr>
        <w:t>9</w:t>
      </w:r>
      <w:r>
        <w:rPr>
          <w:rFonts w:hint="eastAsia" w:ascii="宋体" w:hAnsi="宋体" w:eastAsia="宋体" w:cs="宋体"/>
          <w:b/>
          <w:bCs/>
          <w:sz w:val="21"/>
          <w:szCs w:val="21"/>
        </w:rPr>
        <w:t xml:space="preserve"> 需要补充的其他内容</w:t>
      </w:r>
      <w:bookmarkEnd w:id="82"/>
    </w:p>
    <w:p>
      <w:pPr>
        <w:spacing w:line="360" w:lineRule="auto"/>
        <w:ind w:firstLine="420" w:firstLineChars="200"/>
        <w:rPr>
          <w:rFonts w:hint="eastAsia" w:ascii="宋体" w:hAnsi="宋体" w:eastAsia="宋体" w:cs="宋体"/>
          <w:sz w:val="24"/>
          <w:szCs w:val="24"/>
        </w:rPr>
      </w:pPr>
      <w:r>
        <w:rPr>
          <w:rFonts w:hint="eastAsia" w:ascii="宋体" w:hAnsi="宋体" w:eastAsia="宋体" w:cs="宋体"/>
          <w:sz w:val="21"/>
          <w:szCs w:val="21"/>
        </w:rPr>
        <w:t>需要补充的其他内容：见投标人须知前附表。</w:t>
      </w:r>
    </w:p>
    <w:p>
      <w:pPr>
        <w:spacing w:line="360" w:lineRule="auto"/>
        <w:rPr>
          <w:rFonts w:hint="eastAsia" w:ascii="宋体" w:hAnsi="宋体" w:eastAsia="宋体" w:cs="宋体"/>
          <w:sz w:val="21"/>
          <w:szCs w:val="21"/>
        </w:rPr>
      </w:pPr>
      <w:r>
        <w:rPr>
          <w:rFonts w:hint="eastAsia" w:ascii="宋体" w:hAnsi="宋体" w:eastAsia="宋体" w:cs="宋体"/>
          <w:sz w:val="24"/>
          <w:szCs w:val="24"/>
        </w:rPr>
        <w:br w:type="page"/>
      </w:r>
      <w:bookmarkStart w:id="83" w:name="_Toc496706248"/>
      <w:bookmarkStart w:id="84" w:name="_Toc499888793"/>
      <w:bookmarkStart w:id="85" w:name="_Toc496719538"/>
      <w:bookmarkStart w:id="86" w:name="_Toc464719625"/>
      <w:r>
        <w:rPr>
          <w:rFonts w:hint="eastAsia" w:ascii="宋体" w:hAnsi="宋体" w:eastAsia="宋体" w:cs="宋体"/>
          <w:sz w:val="21"/>
          <w:szCs w:val="21"/>
        </w:rPr>
        <w:t>附表</w:t>
      </w:r>
      <w:r>
        <w:rPr>
          <w:rFonts w:hint="eastAsia" w:ascii="宋体" w:hAnsi="宋体" w:cs="宋体"/>
          <w:sz w:val="21"/>
          <w:szCs w:val="21"/>
          <w:lang w:eastAsia="zh-CN"/>
        </w:rPr>
        <w:t>一</w:t>
      </w:r>
      <w:r>
        <w:rPr>
          <w:rFonts w:hint="eastAsia" w:ascii="宋体" w:hAnsi="宋体" w:eastAsia="宋体" w:cs="宋体"/>
          <w:sz w:val="21"/>
          <w:szCs w:val="21"/>
        </w:rPr>
        <w:t>：异议单格式</w:t>
      </w:r>
      <w:bookmarkEnd w:id="83"/>
      <w:bookmarkEnd w:id="84"/>
      <w:bookmarkEnd w:id="85"/>
    </w:p>
    <w:p>
      <w:pPr>
        <w:spacing w:line="360" w:lineRule="auto"/>
        <w:rPr>
          <w:rFonts w:hint="eastAsia" w:ascii="宋体" w:hAnsi="宋体" w:eastAsia="宋体" w:cs="宋体"/>
          <w:sz w:val="21"/>
          <w:szCs w:val="21"/>
        </w:rPr>
      </w:pPr>
      <w:r>
        <w:rPr>
          <w:rFonts w:hint="eastAsia" w:ascii="宋体" w:hAnsi="宋体" w:eastAsia="宋体" w:cs="宋体"/>
          <w:sz w:val="21"/>
          <w:szCs w:val="21"/>
        </w:rPr>
        <w:t>1.招标文件异议单</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宋体" w:hAnsi="宋体" w:eastAsia="宋体" w:cs="宋体"/>
          <w:b/>
          <w:bCs/>
          <w:sz w:val="24"/>
          <w:szCs w:val="24"/>
        </w:rPr>
        <w:t>招标文件异议单</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856" w:type="dxa"/>
            <w:vAlign w:val="center"/>
          </w:tcPr>
          <w:p>
            <w:pPr>
              <w:rPr>
                <w:rFonts w:hint="eastAsia" w:ascii="宋体" w:hAnsi="宋体" w:eastAsia="宋体" w:cs="宋体"/>
                <w:sz w:val="18"/>
                <w:szCs w:val="18"/>
              </w:rPr>
            </w:pPr>
            <w:r>
              <w:rPr>
                <w:rFonts w:hint="eastAsia" w:ascii="宋体" w:hAnsi="宋体" w:eastAsia="宋体" w:cs="宋体"/>
                <w:sz w:val="18"/>
                <w:szCs w:val="18"/>
              </w:rPr>
              <w:t>项目名称：</w:t>
            </w:r>
          </w:p>
        </w:tc>
        <w:tc>
          <w:tcPr>
            <w:tcW w:w="4432" w:type="dxa"/>
            <w:vAlign w:val="center"/>
          </w:tcPr>
          <w:p>
            <w:pPr>
              <w:rPr>
                <w:rFonts w:hint="eastAsia" w:ascii="宋体" w:hAnsi="宋体" w:eastAsia="宋体" w:cs="宋体"/>
                <w:sz w:val="18"/>
                <w:szCs w:val="18"/>
              </w:rPr>
            </w:pPr>
            <w:r>
              <w:rPr>
                <w:rFonts w:hint="eastAsia" w:ascii="宋体" w:hAnsi="宋体" w:eastAsia="宋体" w:cs="宋体"/>
                <w:sz w:val="18"/>
                <w:szCs w:val="18"/>
              </w:rPr>
              <w:t>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856" w:type="dxa"/>
            <w:vAlign w:val="center"/>
          </w:tcPr>
          <w:p>
            <w:pPr>
              <w:jc w:val="both"/>
              <w:rPr>
                <w:rFonts w:hint="eastAsia" w:ascii="宋体" w:hAnsi="宋体" w:eastAsia="宋体" w:cs="宋体"/>
                <w:sz w:val="18"/>
                <w:szCs w:val="18"/>
              </w:rPr>
            </w:pPr>
          </w:p>
          <w:p>
            <w:pPr>
              <w:jc w:val="both"/>
              <w:rPr>
                <w:rFonts w:hint="eastAsia" w:ascii="宋体" w:hAnsi="宋体" w:eastAsia="宋体" w:cs="宋体"/>
                <w:sz w:val="18"/>
                <w:szCs w:val="18"/>
              </w:rPr>
            </w:pPr>
            <w:r>
              <w:rPr>
                <w:rFonts w:hint="eastAsia" w:ascii="宋体" w:hAnsi="宋体" w:eastAsia="宋体" w:cs="宋体"/>
                <w:sz w:val="18"/>
                <w:szCs w:val="18"/>
              </w:rPr>
              <w:t>异议人名称：</w:t>
            </w:r>
          </w:p>
          <w:p>
            <w:pPr>
              <w:jc w:val="both"/>
              <w:rPr>
                <w:rFonts w:hint="eastAsia" w:ascii="宋体" w:hAnsi="宋体" w:eastAsia="宋体" w:cs="宋体"/>
                <w:sz w:val="18"/>
                <w:szCs w:val="18"/>
              </w:rPr>
            </w:pPr>
          </w:p>
        </w:tc>
        <w:tc>
          <w:tcPr>
            <w:tcW w:w="4432" w:type="dxa"/>
            <w:vAlign w:val="center"/>
          </w:tcPr>
          <w:p>
            <w:pPr>
              <w:rPr>
                <w:rFonts w:hint="eastAsia" w:ascii="宋体" w:hAnsi="宋体" w:eastAsia="宋体" w:cs="宋体"/>
                <w:sz w:val="18"/>
                <w:szCs w:val="18"/>
              </w:rPr>
            </w:pPr>
            <w:r>
              <w:rPr>
                <w:rFonts w:hint="eastAsia" w:ascii="宋体" w:hAnsi="宋体" w:eastAsia="宋体" w:cs="宋体"/>
                <w:sz w:val="18"/>
                <w:szCs w:val="18"/>
              </w:rPr>
              <w:t>异议人类型：</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□潜在投标人</w:t>
            </w:r>
            <w:r>
              <w:rPr>
                <w:rFonts w:hint="eastAsia" w:ascii="宋体" w:hAnsi="宋体" w:cs="宋体"/>
                <w:sz w:val="18"/>
                <w:szCs w:val="18"/>
                <w:lang w:val="en-US" w:eastAsia="zh-CN"/>
              </w:rPr>
              <w:t xml:space="preserve">       </w:t>
            </w:r>
            <w:r>
              <w:rPr>
                <w:rFonts w:hint="eastAsia" w:ascii="宋体" w:hAnsi="宋体" w:eastAsia="宋体" w:cs="宋体"/>
                <w:sz w:val="18"/>
                <w:szCs w:val="18"/>
              </w:rPr>
              <w:t>□其他利害关系人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28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联系人：</w:t>
            </w:r>
            <w:r>
              <w:rPr>
                <w:rFonts w:hint="eastAsia" w:ascii="宋体" w:hAnsi="宋体" w:cs="宋体"/>
                <w:sz w:val="18"/>
                <w:szCs w:val="18"/>
                <w:lang w:val="en-US" w:eastAsia="zh-CN"/>
              </w:rPr>
              <w:t xml:space="preserve">                                              </w:t>
            </w:r>
            <w:r>
              <w:rPr>
                <w:rFonts w:hint="eastAsia" w:ascii="宋体" w:hAnsi="宋体" w:eastAsia="宋体" w:cs="宋体"/>
                <w:sz w:val="18"/>
                <w:szCs w:val="18"/>
              </w:rPr>
              <w:t>电话：</w:t>
            </w:r>
          </w:p>
          <w:p>
            <w:pPr>
              <w:rPr>
                <w:rFonts w:hint="eastAsia" w:ascii="宋体" w:hAnsi="宋体" w:eastAsia="宋体" w:cs="宋体"/>
                <w:sz w:val="18"/>
                <w:szCs w:val="18"/>
              </w:rPr>
            </w:pPr>
            <w:r>
              <w:rPr>
                <w:rFonts w:hint="eastAsia" w:ascii="宋体" w:hAnsi="宋体" w:eastAsia="宋体" w:cs="宋体"/>
                <w:sz w:val="18"/>
                <w:szCs w:val="18"/>
              </w:rPr>
              <w:t>传真：</w:t>
            </w:r>
            <w:r>
              <w:rPr>
                <w:rFonts w:hint="eastAsia" w:ascii="宋体" w:hAnsi="宋体" w:cs="宋体"/>
                <w:sz w:val="18"/>
                <w:szCs w:val="18"/>
                <w:lang w:val="en-US" w:eastAsia="zh-CN"/>
              </w:rPr>
              <w:t xml:space="preserve">                                                </w:t>
            </w:r>
            <w:r>
              <w:rPr>
                <w:rFonts w:hint="eastAsia" w:ascii="宋体" w:hAnsi="宋体" w:eastAsia="宋体" w:cs="宋体"/>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9288" w:type="dxa"/>
            <w:gridSpan w:val="2"/>
          </w:tcPr>
          <w:p>
            <w:pPr>
              <w:rPr>
                <w:rFonts w:hint="eastAsia" w:ascii="宋体" w:hAnsi="宋体" w:eastAsia="宋体" w:cs="宋体"/>
                <w:sz w:val="18"/>
                <w:szCs w:val="18"/>
              </w:rPr>
            </w:pPr>
            <w:r>
              <w:rPr>
                <w:rFonts w:hint="eastAsia" w:ascii="宋体" w:hAnsi="宋体" w:eastAsia="宋体" w:cs="宋体"/>
                <w:sz w:val="18"/>
                <w:szCs w:val="18"/>
              </w:rPr>
              <w:t>异议内容：</w:t>
            </w: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异议人法定代表人或授权代表签字：</w:t>
            </w:r>
          </w:p>
          <w:p>
            <w:pPr>
              <w:ind w:firstLine="1800" w:firstLineChars="1000"/>
              <w:rPr>
                <w:rFonts w:hint="eastAsia" w:ascii="宋体" w:hAnsi="宋体" w:eastAsia="宋体" w:cs="宋体"/>
                <w:sz w:val="18"/>
                <w:szCs w:val="18"/>
              </w:rPr>
            </w:pPr>
            <w:r>
              <w:rPr>
                <w:rFonts w:hint="eastAsia" w:ascii="宋体" w:hAnsi="宋体" w:eastAsia="宋体" w:cs="宋体"/>
                <w:sz w:val="18"/>
                <w:szCs w:val="18"/>
              </w:rPr>
              <w:t>异议人盖章：</w:t>
            </w:r>
          </w:p>
          <w:p>
            <w:pPr>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日期：</w:t>
            </w: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pPr>
      <w:r>
        <w:rPr>
          <w:rFonts w:hint="eastAsia" w:ascii="宋体" w:hAnsi="宋体" w:eastAsia="宋体" w:cs="宋体"/>
          <w:sz w:val="21"/>
          <w:szCs w:val="21"/>
        </w:rPr>
        <w:t>2.开标异议受理单</w:t>
      </w:r>
    </w:p>
    <w:bookmarkEnd w:id="86"/>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b/>
          <w:bCs/>
          <w:sz w:val="24"/>
          <w:szCs w:val="24"/>
        </w:rPr>
        <w:t>开标异议受理单</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92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异议受理场所：□开标现场               □非开标现场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92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异议内容：</w:t>
            </w: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 xml:space="preserve">                        投标人法定代表人或授权代表签字：____________________</w:t>
            </w:r>
          </w:p>
          <w:p>
            <w:pPr>
              <w:rPr>
                <w:rFonts w:hint="eastAsia" w:ascii="宋体" w:hAnsi="宋体" w:eastAsia="宋体" w:cs="宋体"/>
                <w:sz w:val="18"/>
                <w:szCs w:val="18"/>
              </w:rPr>
            </w:pPr>
            <w:r>
              <w:rPr>
                <w:rFonts w:hint="eastAsia" w:ascii="宋体" w:hAnsi="宋体" w:eastAsia="宋体" w:cs="宋体"/>
                <w:sz w:val="18"/>
                <w:szCs w:val="18"/>
              </w:rPr>
              <w:t xml:space="preserve">                                            投标人盖章：____________________</w:t>
            </w:r>
          </w:p>
          <w:p>
            <w:pPr>
              <w:rPr>
                <w:rFonts w:hint="eastAsia" w:ascii="宋体" w:hAnsi="宋体" w:eastAsia="宋体" w:cs="宋体"/>
                <w:sz w:val="18"/>
                <w:szCs w:val="18"/>
              </w:rPr>
            </w:pPr>
            <w:r>
              <w:rPr>
                <w:rFonts w:hint="eastAsia" w:ascii="宋体" w:hAnsi="宋体" w:eastAsia="宋体" w:cs="宋体"/>
                <w:sz w:val="18"/>
                <w:szCs w:val="18"/>
              </w:rPr>
              <w:t xml:space="preserve">                                            日期、时间：____________________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8"/>
                <w:szCs w:val="18"/>
              </w:rPr>
            </w:pPr>
            <w:r>
              <w:rPr>
                <w:rFonts w:hint="eastAsia" w:ascii="宋体" w:hAnsi="宋体" w:eastAsia="宋体" w:cs="宋体"/>
                <w:sz w:val="18"/>
                <w:szCs w:val="18"/>
              </w:rPr>
              <w:t>答复：</w:t>
            </w:r>
          </w:p>
          <w:p>
            <w:pPr>
              <w:rPr>
                <w:rFonts w:hint="eastAsia" w:ascii="宋体" w:hAnsi="宋体" w:eastAsia="宋体" w:cs="宋体"/>
                <w:sz w:val="18"/>
                <w:szCs w:val="18"/>
              </w:rPr>
            </w:pP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92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异议受理工作人员签字：                开标现场监察人员签字：  </w:t>
            </w:r>
          </w:p>
          <w:p>
            <w:pPr>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sz w:val="18"/>
                <w:szCs w:val="18"/>
              </w:rPr>
            </w:pPr>
            <w:r>
              <w:rPr>
                <w:rFonts w:hint="eastAsia" w:ascii="宋体" w:hAnsi="宋体" w:eastAsia="宋体" w:cs="宋体"/>
                <w:sz w:val="18"/>
                <w:szCs w:val="18"/>
              </w:rPr>
              <w:t>招标人代表签字或盖章：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受理说明</w:t>
            </w:r>
          </w:p>
        </w:tc>
        <w:tc>
          <w:tcPr>
            <w:tcW w:w="79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参加现场开标的，投标人如有异议，应当场提出并按本表格式填写。</w:t>
            </w:r>
          </w:p>
          <w:p>
            <w:pPr>
              <w:rPr>
                <w:rFonts w:hint="eastAsia" w:ascii="宋体" w:hAnsi="宋体" w:eastAsia="宋体" w:cs="宋体"/>
                <w:sz w:val="18"/>
                <w:szCs w:val="18"/>
              </w:rPr>
            </w:pPr>
            <w:r>
              <w:rPr>
                <w:rFonts w:hint="eastAsia" w:ascii="宋体" w:hAnsi="宋体" w:eastAsia="宋体" w:cs="宋体"/>
                <w:sz w:val="18"/>
                <w:szCs w:val="18"/>
              </w:rPr>
              <w:t>未参加现场开标的，投标人如有异议，应按本表格式填写，并在投标截止时间后2个小时内传真至招标公告中写明的传真号码。</w:t>
            </w:r>
          </w:p>
        </w:tc>
      </w:tr>
    </w:tbl>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pPr>
      <w:r>
        <w:rPr>
          <w:rFonts w:hint="eastAsia" w:ascii="宋体" w:hAnsi="宋体" w:eastAsia="宋体" w:cs="宋体"/>
          <w:sz w:val="21"/>
          <w:szCs w:val="21"/>
        </w:rPr>
        <w:t>3.评标结</w:t>
      </w:r>
      <w:r>
        <w:rPr>
          <w:rFonts w:hint="eastAsia" w:ascii="宋体" w:hAnsi="宋体" w:eastAsia="宋体" w:cs="宋体"/>
          <w:sz w:val="21"/>
          <w:szCs w:val="21"/>
          <w:lang w:eastAsia="zh-CN"/>
        </w:rPr>
        <w:t>果</w:t>
      </w:r>
      <w:r>
        <w:rPr>
          <w:rFonts w:hint="eastAsia" w:ascii="宋体" w:hAnsi="宋体" w:eastAsia="宋体" w:cs="宋体"/>
          <w:sz w:val="21"/>
          <w:szCs w:val="21"/>
        </w:rPr>
        <w:t>受理单</w:t>
      </w: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b/>
          <w:bCs/>
          <w:sz w:val="24"/>
          <w:szCs w:val="24"/>
        </w:rPr>
        <w:t>评标结果受理单</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4"/>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74" w:type="dxa"/>
            <w:vAlign w:val="center"/>
          </w:tcPr>
          <w:p>
            <w:pPr>
              <w:rPr>
                <w:rFonts w:hint="eastAsia" w:ascii="宋体" w:hAnsi="宋体" w:eastAsia="宋体" w:cs="宋体"/>
                <w:sz w:val="18"/>
                <w:szCs w:val="18"/>
              </w:rPr>
            </w:pPr>
            <w:r>
              <w:rPr>
                <w:rFonts w:hint="eastAsia" w:ascii="宋体" w:hAnsi="宋体" w:eastAsia="宋体" w:cs="宋体"/>
                <w:sz w:val="18"/>
                <w:szCs w:val="18"/>
              </w:rPr>
              <w:t>项目名称：</w:t>
            </w:r>
          </w:p>
        </w:tc>
        <w:tc>
          <w:tcPr>
            <w:tcW w:w="4114" w:type="dxa"/>
            <w:vAlign w:val="center"/>
          </w:tcPr>
          <w:p>
            <w:pPr>
              <w:rPr>
                <w:rFonts w:hint="eastAsia" w:ascii="宋体" w:hAnsi="宋体" w:eastAsia="宋体" w:cs="宋体"/>
                <w:sz w:val="18"/>
                <w:szCs w:val="18"/>
              </w:rPr>
            </w:pPr>
            <w:r>
              <w:rPr>
                <w:rFonts w:hint="eastAsia" w:ascii="宋体" w:hAnsi="宋体" w:eastAsia="宋体" w:cs="宋体"/>
                <w:sz w:val="18"/>
                <w:szCs w:val="18"/>
              </w:rPr>
              <w:t>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174" w:type="dxa"/>
            <w:vAlign w:val="center"/>
          </w:tcPr>
          <w:p>
            <w:pPr>
              <w:jc w:val="both"/>
              <w:rPr>
                <w:rFonts w:hint="eastAsia" w:ascii="宋体" w:hAnsi="宋体" w:eastAsia="宋体" w:cs="宋体"/>
                <w:sz w:val="18"/>
                <w:szCs w:val="18"/>
              </w:rPr>
            </w:pPr>
            <w:r>
              <w:rPr>
                <w:rFonts w:hint="eastAsia" w:ascii="宋体" w:hAnsi="宋体" w:eastAsia="宋体" w:cs="宋体"/>
                <w:sz w:val="18"/>
                <w:szCs w:val="18"/>
              </w:rPr>
              <w:t>异议人名称：</w:t>
            </w:r>
          </w:p>
        </w:tc>
        <w:tc>
          <w:tcPr>
            <w:tcW w:w="4114" w:type="dxa"/>
            <w:vAlign w:val="center"/>
          </w:tcPr>
          <w:p>
            <w:pPr>
              <w:rPr>
                <w:rFonts w:hint="eastAsia" w:ascii="宋体" w:hAnsi="宋体" w:eastAsia="宋体" w:cs="宋体"/>
                <w:sz w:val="18"/>
                <w:szCs w:val="18"/>
              </w:rPr>
            </w:pPr>
            <w:r>
              <w:rPr>
                <w:rFonts w:hint="eastAsia" w:ascii="宋体" w:hAnsi="宋体" w:eastAsia="宋体" w:cs="宋体"/>
                <w:sz w:val="18"/>
                <w:szCs w:val="18"/>
              </w:rPr>
              <w:t>异议人类型：</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□投标人</w:t>
            </w:r>
            <w:r>
              <w:rPr>
                <w:rFonts w:hint="eastAsia" w:ascii="宋体" w:hAnsi="宋体" w:cs="宋体"/>
                <w:sz w:val="18"/>
                <w:szCs w:val="18"/>
                <w:lang w:val="en-US" w:eastAsia="zh-CN"/>
              </w:rPr>
              <w:t xml:space="preserve">       </w:t>
            </w:r>
            <w:r>
              <w:rPr>
                <w:rFonts w:hint="eastAsia" w:ascii="宋体" w:hAnsi="宋体" w:eastAsia="宋体" w:cs="宋体"/>
                <w:sz w:val="18"/>
                <w:szCs w:val="18"/>
              </w:rPr>
              <w:t>□其他利害关系人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28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联系人：</w:t>
            </w:r>
            <w:r>
              <w:rPr>
                <w:rFonts w:hint="eastAsia" w:ascii="宋体" w:hAnsi="宋体" w:cs="宋体"/>
                <w:sz w:val="18"/>
                <w:szCs w:val="18"/>
                <w:lang w:val="en-US" w:eastAsia="zh-CN"/>
              </w:rPr>
              <w:t xml:space="preserve">                                           </w:t>
            </w:r>
            <w:r>
              <w:rPr>
                <w:rFonts w:hint="eastAsia" w:ascii="宋体" w:hAnsi="宋体" w:eastAsia="宋体" w:cs="宋体"/>
                <w:sz w:val="18"/>
                <w:szCs w:val="18"/>
              </w:rPr>
              <w:t>电话：</w:t>
            </w:r>
          </w:p>
          <w:p>
            <w:pPr>
              <w:rPr>
                <w:rFonts w:hint="eastAsia" w:ascii="宋体" w:hAnsi="宋体" w:eastAsia="宋体" w:cs="宋体"/>
                <w:sz w:val="18"/>
                <w:szCs w:val="18"/>
              </w:rPr>
            </w:pPr>
            <w:r>
              <w:rPr>
                <w:rFonts w:hint="eastAsia" w:ascii="宋体" w:hAnsi="宋体" w:eastAsia="宋体" w:cs="宋体"/>
                <w:sz w:val="18"/>
                <w:szCs w:val="18"/>
              </w:rPr>
              <w:t>传真：</w:t>
            </w:r>
            <w:r>
              <w:rPr>
                <w:rFonts w:hint="eastAsia" w:ascii="宋体" w:hAnsi="宋体" w:cs="宋体"/>
                <w:sz w:val="18"/>
                <w:szCs w:val="18"/>
                <w:lang w:val="en-US" w:eastAsia="zh-CN"/>
              </w:rPr>
              <w:t xml:space="preserve">                                             </w:t>
            </w:r>
            <w:r>
              <w:rPr>
                <w:rFonts w:hint="eastAsia" w:ascii="宋体" w:hAnsi="宋体" w:eastAsia="宋体" w:cs="宋体"/>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8" w:hRule="atLeast"/>
          <w:jc w:val="center"/>
        </w:trPr>
        <w:tc>
          <w:tcPr>
            <w:tcW w:w="9288" w:type="dxa"/>
            <w:gridSpan w:val="2"/>
          </w:tcPr>
          <w:p>
            <w:pPr>
              <w:rPr>
                <w:rFonts w:hint="eastAsia" w:ascii="宋体" w:hAnsi="宋体" w:eastAsia="宋体" w:cs="宋体"/>
                <w:sz w:val="18"/>
                <w:szCs w:val="18"/>
              </w:rPr>
            </w:pPr>
            <w:r>
              <w:rPr>
                <w:rFonts w:hint="eastAsia" w:ascii="宋体" w:hAnsi="宋体" w:eastAsia="宋体" w:cs="宋体"/>
                <w:sz w:val="18"/>
                <w:szCs w:val="18"/>
              </w:rPr>
              <w:t>异议内容：</w:t>
            </w: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 xml:space="preserve">  异议人法定代表人或授权代表签字：</w:t>
            </w:r>
          </w:p>
          <w:p>
            <w:pPr>
              <w:rPr>
                <w:rFonts w:hint="eastAsia" w:ascii="宋体" w:hAnsi="宋体" w:eastAsia="宋体" w:cs="宋体"/>
                <w:sz w:val="18"/>
                <w:szCs w:val="18"/>
              </w:rPr>
            </w:pPr>
            <w:r>
              <w:rPr>
                <w:rFonts w:hint="eastAsia" w:ascii="宋体" w:hAnsi="宋体" w:eastAsia="宋体" w:cs="宋体"/>
                <w:sz w:val="18"/>
                <w:szCs w:val="18"/>
              </w:rPr>
              <w:t xml:space="preserve">                      异议人盖章：</w:t>
            </w:r>
          </w:p>
          <w:p>
            <w:pPr>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sz w:val="18"/>
                <w:szCs w:val="18"/>
              </w:rPr>
            </w:pPr>
          </w:p>
          <w:p>
            <w:pPr>
              <w:ind w:firstLine="6300" w:firstLineChars="3500"/>
              <w:rPr>
                <w:rFonts w:hint="eastAsia" w:ascii="宋体" w:hAnsi="宋体" w:eastAsia="宋体" w:cs="宋体"/>
                <w:sz w:val="18"/>
                <w:szCs w:val="18"/>
              </w:rPr>
            </w:pPr>
            <w:r>
              <w:rPr>
                <w:rFonts w:hint="eastAsia" w:ascii="宋体" w:hAnsi="宋体" w:eastAsia="宋体" w:cs="宋体"/>
                <w:sz w:val="18"/>
                <w:szCs w:val="18"/>
              </w:rPr>
              <w:t xml:space="preserve"> 日期：</w:t>
            </w:r>
          </w:p>
        </w:tc>
      </w:tr>
    </w:tbl>
    <w:p>
      <w:pPr>
        <w:rPr>
          <w:rFonts w:hint="eastAsia" w:ascii="宋体" w:hAnsi="宋体" w:eastAsia="宋体" w:cs="宋体"/>
        </w:rPr>
      </w:pPr>
    </w:p>
    <w:p>
      <w:pPr>
        <w:rPr>
          <w:rFonts w:hint="eastAsia" w:ascii="宋体" w:hAnsi="宋体" w:eastAsia="宋体" w:cs="宋体"/>
        </w:rPr>
      </w:pPr>
    </w:p>
    <w:p>
      <w:pPr>
        <w:pStyle w:val="3"/>
        <w:rPr>
          <w:rFonts w:hint="eastAsia" w:ascii="宋体" w:hAnsi="宋体" w:eastAsia="宋体" w:cs="宋体"/>
          <w:color w:val="000000"/>
        </w:rPr>
      </w:pPr>
      <w:r>
        <w:rPr>
          <w:rFonts w:hint="eastAsia" w:ascii="宋体" w:hAnsi="宋体" w:eastAsia="宋体" w:cs="宋体"/>
        </w:rPr>
        <w:br w:type="page"/>
      </w:r>
      <w:r>
        <w:rPr>
          <w:rFonts w:hint="eastAsia" w:ascii="宋体" w:hAnsi="宋体" w:eastAsia="宋体" w:cs="宋体"/>
          <w:color w:val="000000"/>
          <w:sz w:val="30"/>
          <w:szCs w:val="30"/>
        </w:rPr>
        <w:t>第三章 评标办法（综合评估法）</w:t>
      </w:r>
    </w:p>
    <w:p>
      <w:pPr>
        <w:pStyle w:val="4"/>
        <w:spacing w:beforeLines="0" w:afterLines="0"/>
        <w:rPr>
          <w:rFonts w:hint="eastAsia" w:ascii="宋体" w:hAnsi="宋体" w:eastAsia="宋体" w:cs="宋体"/>
          <w:color w:val="000000"/>
        </w:rPr>
      </w:pPr>
      <w:bookmarkStart w:id="87" w:name="_Toc385586237"/>
      <w:bookmarkStart w:id="88" w:name="_Toc296602487"/>
      <w:bookmarkStart w:id="89" w:name="_Toc470768392"/>
      <w:bookmarkStart w:id="90" w:name="_Toc387167815"/>
      <w:bookmarkStart w:id="91" w:name="_Toc386615098"/>
      <w:bookmarkStart w:id="92" w:name="_Toc410829424"/>
      <w:bookmarkStart w:id="93" w:name="_Toc389216466"/>
      <w:bookmarkStart w:id="94" w:name="_Toc386987382"/>
      <w:bookmarkStart w:id="95" w:name="_Toc385609778"/>
      <w:bookmarkStart w:id="96" w:name="_Toc389718337"/>
      <w:bookmarkStart w:id="97" w:name="_Toc470767497"/>
      <w:bookmarkStart w:id="98" w:name="_Toc385783741"/>
      <w:bookmarkStart w:id="99" w:name="_Toc385584515"/>
      <w:bookmarkStart w:id="100" w:name="_Toc385787486"/>
      <w:bookmarkStart w:id="101" w:name="_Toc390063270"/>
      <w:bookmarkStart w:id="102" w:name="_Toc386559320"/>
      <w:r>
        <w:rPr>
          <w:rFonts w:hint="eastAsia" w:ascii="宋体" w:hAnsi="宋体" w:eastAsia="宋体" w:cs="宋体"/>
          <w:color w:val="000000"/>
          <w:sz w:val="24"/>
          <w:szCs w:val="24"/>
        </w:rPr>
        <w:t>评标办法前附表</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27"/>
        <w:tblW w:w="909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079"/>
        <w:gridCol w:w="70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snapToGrid w:val="0"/>
              <w:jc w:val="center"/>
              <w:rPr>
                <w:rFonts w:hint="eastAsia" w:ascii="宋体" w:hAnsi="宋体" w:eastAsia="宋体" w:cs="宋体"/>
                <w:color w:val="000000"/>
                <w:sz w:val="18"/>
              </w:rPr>
            </w:pPr>
            <w:bookmarkStart w:id="103" w:name="_Toc296602488"/>
            <w:bookmarkStart w:id="104" w:name="_Toc246996986"/>
            <w:bookmarkStart w:id="105" w:name="_Toc246996243"/>
            <w:bookmarkStart w:id="106" w:name="_Toc144974567"/>
            <w:bookmarkStart w:id="107" w:name="_Toc179632618"/>
            <w:bookmarkStart w:id="108" w:name="_Toc247085758"/>
            <w:bookmarkStart w:id="109" w:name="_Toc152045600"/>
            <w:bookmarkStart w:id="110" w:name="_Toc152042377"/>
            <w:r>
              <w:rPr>
                <w:rFonts w:hint="eastAsia" w:ascii="宋体" w:hAnsi="宋体" w:eastAsia="宋体" w:cs="宋体"/>
                <w:color w:val="000000"/>
                <w:sz w:val="18"/>
              </w:rPr>
              <w:t>评审因素</w:t>
            </w:r>
          </w:p>
        </w:tc>
        <w:tc>
          <w:tcPr>
            <w:tcW w:w="7011" w:type="dxa"/>
            <w:vAlign w:val="center"/>
          </w:tcPr>
          <w:p>
            <w:pPr>
              <w:snapToGrid w:val="0"/>
              <w:jc w:val="center"/>
              <w:rPr>
                <w:rFonts w:hint="eastAsia" w:ascii="宋体" w:hAnsi="宋体" w:eastAsia="宋体" w:cs="宋体"/>
                <w:color w:val="000000"/>
                <w:sz w:val="18"/>
              </w:rPr>
            </w:pPr>
            <w:r>
              <w:rPr>
                <w:rFonts w:hint="eastAsia" w:ascii="宋体" w:hAnsi="宋体" w:eastAsia="宋体" w:cs="宋体"/>
                <w:color w:val="000000"/>
                <w:sz w:val="18"/>
              </w:rPr>
              <w:t>条款内容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评标办法</w:t>
            </w:r>
          </w:p>
        </w:tc>
        <w:tc>
          <w:tcPr>
            <w:tcW w:w="7011" w:type="dxa"/>
            <w:vAlign w:val="center"/>
          </w:tcPr>
          <w:p>
            <w:pPr>
              <w:pStyle w:val="42"/>
              <w:ind w:firstLine="360" w:firstLineChars="200"/>
              <w:rPr>
                <w:rFonts w:hint="eastAsia" w:ascii="宋体" w:hAnsi="宋体" w:eastAsia="宋体" w:cs="宋体"/>
                <w:color w:val="000000"/>
                <w:sz w:val="18"/>
              </w:rPr>
            </w:pPr>
            <w:r>
              <w:rPr>
                <w:rFonts w:hint="eastAsia" w:ascii="宋体" w:hAnsi="宋体" w:eastAsia="宋体" w:cs="宋体"/>
                <w:color w:val="000000"/>
                <w:sz w:val="18"/>
              </w:rPr>
              <w:t>评标委员会对满足招标文件实质要求的投标文件，按照本章规定的评分标准进行评审打分，根据评审得分由高到低排序，依法推荐中标候选人。评审得分相等时，以投标报价低者为优先；投标报价相等时，以技术评审得分较高者为优先；投标报价和技术评审得分都相等的，由招标人自行确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初步评审标准（技术）</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见附表二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初评条件标准（商务）</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见附表三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jc w:val="center"/>
              <w:rPr>
                <w:rFonts w:hint="eastAsia" w:ascii="宋体" w:hAnsi="宋体" w:eastAsia="宋体" w:cs="宋体"/>
                <w:color w:val="000000"/>
                <w:sz w:val="18"/>
              </w:rPr>
            </w:pPr>
            <w:r>
              <w:rPr>
                <w:rFonts w:hint="eastAsia" w:ascii="宋体" w:hAnsi="宋体" w:eastAsia="宋体" w:cs="宋体"/>
                <w:color w:val="000000"/>
                <w:sz w:val="18"/>
              </w:rPr>
              <w:t>分值构成</w:t>
            </w:r>
          </w:p>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（总分100分）</w:t>
            </w:r>
          </w:p>
        </w:tc>
        <w:tc>
          <w:tcPr>
            <w:tcW w:w="7011" w:type="dxa"/>
            <w:vAlign w:val="center"/>
          </w:tcPr>
          <w:p>
            <w:pPr>
              <w:pStyle w:val="42"/>
              <w:adjustRightInd w:val="0"/>
              <w:snapToGrid w:val="0"/>
              <w:spacing w:line="240" w:lineRule="auto"/>
              <w:ind w:firstLine="361" w:firstLineChars="200"/>
              <w:rPr>
                <w:rFonts w:hint="eastAsia" w:ascii="宋体" w:hAnsi="宋体" w:eastAsia="宋体" w:cs="宋体"/>
                <w:b/>
                <w:bCs/>
                <w:i w:val="0"/>
                <w:iCs w:val="0"/>
                <w:color w:val="0000FF"/>
                <w:sz w:val="18"/>
                <w:szCs w:val="18"/>
              </w:rPr>
            </w:pPr>
            <w:r>
              <w:rPr>
                <w:rFonts w:hint="eastAsia" w:ascii="宋体" w:hAnsi="宋体" w:eastAsia="宋体" w:cs="宋体"/>
                <w:b/>
                <w:bCs/>
                <w:i w:val="0"/>
                <w:iCs w:val="0"/>
                <w:color w:val="0000FF"/>
                <w:sz w:val="18"/>
                <w:szCs w:val="18"/>
              </w:rPr>
              <w:t>商务部分：</w:t>
            </w:r>
            <w:r>
              <w:rPr>
                <w:rFonts w:hint="eastAsia" w:ascii="宋体" w:hAnsi="宋体" w:cs="宋体"/>
                <w:b/>
                <w:bCs/>
                <w:i w:val="0"/>
                <w:iCs w:val="0"/>
                <w:color w:val="0000FF"/>
                <w:sz w:val="18"/>
                <w:szCs w:val="18"/>
                <w:lang w:val="en-US" w:eastAsia="zh-CN"/>
              </w:rPr>
              <w:t>30</w:t>
            </w:r>
            <w:r>
              <w:rPr>
                <w:rFonts w:hint="eastAsia" w:ascii="宋体" w:hAnsi="宋体" w:eastAsia="宋体" w:cs="宋体"/>
                <w:b/>
                <w:bCs/>
                <w:i w:val="0"/>
                <w:iCs w:val="0"/>
                <w:color w:val="0000FF"/>
                <w:sz w:val="18"/>
                <w:szCs w:val="18"/>
              </w:rPr>
              <w:t>%  权重</w:t>
            </w:r>
          </w:p>
          <w:p>
            <w:pPr>
              <w:pStyle w:val="42"/>
              <w:adjustRightInd w:val="0"/>
              <w:snapToGrid w:val="0"/>
              <w:spacing w:line="240" w:lineRule="auto"/>
              <w:ind w:firstLine="361" w:firstLineChars="200"/>
              <w:rPr>
                <w:rFonts w:hint="eastAsia" w:ascii="宋体" w:hAnsi="宋体" w:eastAsia="宋体" w:cs="宋体"/>
                <w:b/>
                <w:bCs/>
                <w:i w:val="0"/>
                <w:iCs w:val="0"/>
                <w:color w:val="0000FF"/>
                <w:sz w:val="18"/>
                <w:szCs w:val="18"/>
              </w:rPr>
            </w:pPr>
            <w:r>
              <w:rPr>
                <w:rFonts w:hint="eastAsia" w:ascii="宋体" w:hAnsi="宋体" w:eastAsia="宋体" w:cs="宋体"/>
                <w:b/>
                <w:bCs/>
                <w:i w:val="0"/>
                <w:iCs w:val="0"/>
                <w:color w:val="0000FF"/>
                <w:sz w:val="18"/>
                <w:szCs w:val="18"/>
              </w:rPr>
              <w:t>技术部分：</w:t>
            </w:r>
            <w:r>
              <w:rPr>
                <w:rFonts w:hint="eastAsia" w:ascii="宋体" w:hAnsi="宋体" w:cs="宋体"/>
                <w:b/>
                <w:bCs/>
                <w:i w:val="0"/>
                <w:iCs w:val="0"/>
                <w:color w:val="0000FF"/>
                <w:sz w:val="18"/>
                <w:szCs w:val="18"/>
                <w:lang w:val="en-US" w:eastAsia="zh-CN"/>
              </w:rPr>
              <w:t>4</w:t>
            </w:r>
            <w:r>
              <w:rPr>
                <w:rFonts w:hint="eastAsia" w:ascii="宋体" w:hAnsi="宋体" w:eastAsia="宋体" w:cs="宋体"/>
                <w:b/>
                <w:bCs/>
                <w:i w:val="0"/>
                <w:iCs w:val="0"/>
                <w:color w:val="0000FF"/>
                <w:sz w:val="18"/>
                <w:szCs w:val="18"/>
              </w:rPr>
              <w:t>0%  权重</w:t>
            </w:r>
          </w:p>
          <w:p>
            <w:pPr>
              <w:pStyle w:val="42"/>
              <w:snapToGrid w:val="0"/>
              <w:ind w:firstLine="361" w:firstLineChars="200"/>
              <w:rPr>
                <w:rFonts w:hint="eastAsia" w:ascii="宋体" w:hAnsi="宋体" w:eastAsia="宋体" w:cs="宋体"/>
                <w:color w:val="000000"/>
                <w:sz w:val="18"/>
              </w:rPr>
            </w:pPr>
            <w:r>
              <w:rPr>
                <w:rFonts w:hint="eastAsia" w:ascii="宋体" w:hAnsi="宋体" w:eastAsia="宋体" w:cs="宋体"/>
                <w:b/>
                <w:bCs/>
                <w:i w:val="0"/>
                <w:iCs w:val="0"/>
                <w:color w:val="0000FF"/>
                <w:sz w:val="18"/>
                <w:szCs w:val="18"/>
              </w:rPr>
              <w:t>投标报价：</w:t>
            </w:r>
            <w:r>
              <w:rPr>
                <w:rFonts w:hint="eastAsia" w:ascii="宋体" w:hAnsi="宋体" w:cs="宋体"/>
                <w:b/>
                <w:bCs/>
                <w:i w:val="0"/>
                <w:iCs w:val="0"/>
                <w:color w:val="0000FF"/>
                <w:sz w:val="18"/>
                <w:szCs w:val="18"/>
                <w:lang w:val="en-US" w:eastAsia="zh-CN"/>
              </w:rPr>
              <w:t>30</w:t>
            </w:r>
            <w:r>
              <w:rPr>
                <w:rFonts w:hint="eastAsia" w:ascii="宋体" w:hAnsi="宋体" w:eastAsia="宋体" w:cs="宋体"/>
                <w:b/>
                <w:bCs/>
                <w:i w:val="0"/>
                <w:iCs w:val="0"/>
                <w:color w:val="0000FF"/>
                <w:sz w:val="18"/>
                <w:szCs w:val="18"/>
              </w:rPr>
              <w:t>%  权重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评标基准价计算方法</w:t>
            </w:r>
          </w:p>
        </w:tc>
        <w:tc>
          <w:tcPr>
            <w:tcW w:w="7011" w:type="dxa"/>
            <w:vAlign w:val="center"/>
          </w:tcPr>
          <w:p>
            <w:pPr>
              <w:pStyle w:val="42"/>
              <w:ind w:firstLine="360" w:firstLineChars="200"/>
              <w:rPr>
                <w:rFonts w:hint="eastAsia" w:ascii="宋体" w:hAnsi="宋体" w:eastAsia="宋体" w:cs="宋体"/>
                <w:color w:val="000000"/>
                <w:sz w:val="18"/>
              </w:rPr>
            </w:pPr>
            <w:r>
              <w:rPr>
                <w:rFonts w:hint="eastAsia" w:ascii="宋体" w:hAnsi="宋体" w:eastAsia="宋体" w:cs="宋体"/>
                <w:sz w:val="18"/>
              </w:rPr>
              <w:t>见本章2.2.4（3）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投标报价偏差率</w:t>
            </w:r>
          </w:p>
        </w:tc>
        <w:tc>
          <w:tcPr>
            <w:tcW w:w="7011" w:type="dxa"/>
            <w:vAlign w:val="center"/>
          </w:tcPr>
          <w:p>
            <w:pPr>
              <w:pStyle w:val="42"/>
              <w:ind w:firstLine="360" w:firstLineChars="200"/>
              <w:rPr>
                <w:rFonts w:hint="eastAsia" w:ascii="宋体" w:hAnsi="宋体" w:eastAsia="宋体" w:cs="宋体"/>
                <w:color w:val="000000"/>
                <w:sz w:val="18"/>
              </w:rPr>
            </w:pPr>
            <w:r>
              <w:rPr>
                <w:rFonts w:hint="eastAsia" w:ascii="宋体" w:hAnsi="宋体" w:eastAsia="宋体" w:cs="宋体"/>
                <w:color w:val="000000"/>
                <w:sz w:val="18"/>
              </w:rPr>
              <w:t>本次招标不接受投标报价漏项以及其他报价偏差。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技术详评评分标准</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见附表四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商务详评评分标准</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见附表五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投标报价评分标准</w:t>
            </w:r>
          </w:p>
        </w:tc>
        <w:tc>
          <w:tcPr>
            <w:tcW w:w="7011"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320" w:lineRule="exact"/>
              <w:textAlignment w:val="auto"/>
              <w:rPr>
                <w:sz w:val="18"/>
              </w:rPr>
            </w:pPr>
            <w:r>
              <w:rPr>
                <w:rFonts w:hint="eastAsia" w:ascii="宋体" w:hAnsi="宋体" w:eastAsia="宋体" w:cs="宋体"/>
                <w:color w:val="0000FF"/>
                <w:sz w:val="18"/>
                <w:szCs w:val="18"/>
                <w:highlight w:val="yellow"/>
                <w:lang w:val="en-US" w:eastAsia="zh-CN"/>
              </w:rPr>
              <w:t>价格分计算方法</w:t>
            </w:r>
          </w:p>
          <w:p>
            <w:pPr>
              <w:snapToGrid w:val="0"/>
              <w:rPr>
                <w:sz w:val="18"/>
              </w:rPr>
            </w:pPr>
            <w:r>
              <w:rPr>
                <w:sz w:val="18"/>
              </w:rPr>
              <w:t>价格得分=100-100×n×（|投标人的评标价-基准价|/基准价）。四舍五入取小数点后两位。</w:t>
            </w:r>
          </w:p>
          <w:p>
            <w:pPr>
              <w:snapToGrid w:val="0"/>
              <w:rPr>
                <w:sz w:val="18"/>
              </w:rPr>
            </w:pPr>
            <w:r>
              <w:rPr>
                <w:sz w:val="18"/>
              </w:rPr>
              <w:t>当投标人的评标价＜基准价时，n=1；</w:t>
            </w:r>
          </w:p>
          <w:p>
            <w:pPr>
              <w:snapToGrid w:val="0"/>
              <w:rPr>
                <w:sz w:val="18"/>
              </w:rPr>
            </w:pPr>
            <w:r>
              <w:rPr>
                <w:sz w:val="18"/>
              </w:rPr>
              <w:t>当投标人的评标价＞基准价时，n=2。</w:t>
            </w:r>
          </w:p>
          <w:p>
            <w:r>
              <w:rPr>
                <w:rFonts w:hint="eastAsia"/>
                <w:sz w:val="18"/>
              </w:rPr>
              <w:t>基准价为所有通过技术、商务评审的合格投标人的评标价去掉部分高价和部分低价后（但不影响其参与价格分计算）的算术平均值×（1+浮动系数），浮动系数为0。</w:t>
            </w:r>
          </w:p>
          <w:p>
            <w:pPr>
              <w:snapToGrid w:val="0"/>
              <w:rPr>
                <w:sz w:val="18"/>
              </w:rPr>
            </w:pPr>
            <w:r>
              <w:rPr>
                <w:rFonts w:hint="eastAsia"/>
                <w:sz w:val="18"/>
              </w:rPr>
              <w:t>其中计算投标报价的基准价时，需要去除的投标报价情况如下：</w:t>
            </w:r>
          </w:p>
          <w:p>
            <w:pPr>
              <w:snapToGrid w:val="0"/>
              <w:rPr>
                <w:sz w:val="18"/>
              </w:rPr>
            </w:pPr>
            <w:r>
              <w:rPr>
                <w:rFonts w:hint="eastAsia"/>
                <w:sz w:val="18"/>
              </w:rPr>
              <w:t>合格投标数量≤5时，直接计算；</w:t>
            </w:r>
          </w:p>
          <w:p>
            <w:pPr>
              <w:snapToGrid w:val="0"/>
              <w:rPr>
                <w:sz w:val="18"/>
              </w:rPr>
            </w:pPr>
            <w:r>
              <w:rPr>
                <w:rFonts w:hint="eastAsia"/>
                <w:sz w:val="18"/>
              </w:rPr>
              <w:t>合格投标数量=6时，去掉一个最高价；</w:t>
            </w:r>
          </w:p>
          <w:p>
            <w:pPr>
              <w:pStyle w:val="42"/>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rPr>
            </w:pPr>
            <w:r>
              <w:rPr>
                <w:rFonts w:hint="eastAsia"/>
                <w:sz w:val="18"/>
              </w:rPr>
              <w:t>合格投标数量≥7时，去掉一个最高价、一个最低价。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其他因素评分标准</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szCs w:val="22"/>
              </w:rPr>
            </w:pPr>
            <w:r>
              <w:rPr>
                <w:rFonts w:hint="eastAsia" w:ascii="宋体" w:hAnsi="宋体" w:eastAsia="宋体" w:cs="宋体"/>
                <w:color w:val="000000"/>
                <w:sz w:val="18"/>
                <w:szCs w:val="22"/>
              </w:rPr>
              <w:t>报价的偏差率计算公式</w:t>
            </w:r>
          </w:p>
        </w:tc>
        <w:tc>
          <w:tcPr>
            <w:tcW w:w="7011" w:type="dxa"/>
            <w:vAlign w:val="center"/>
          </w:tcPr>
          <w:p>
            <w:pPr>
              <w:pStyle w:val="42"/>
              <w:snapToGrid w:val="0"/>
              <w:ind w:firstLine="360" w:firstLineChars="200"/>
              <w:jc w:val="left"/>
              <w:rPr>
                <w:rFonts w:hint="eastAsia" w:ascii="宋体" w:hAnsi="宋体" w:eastAsia="宋体" w:cs="宋体"/>
                <w:color w:val="000000"/>
                <w:sz w:val="18"/>
                <w:szCs w:val="22"/>
              </w:rPr>
            </w:pPr>
            <w:r>
              <w:rPr>
                <w:rFonts w:hint="eastAsia" w:ascii="宋体" w:hAnsi="宋体" w:eastAsia="宋体" w:cs="宋体"/>
                <w:color w:val="000000" w:themeColor="text1"/>
                <w:kern w:val="0"/>
                <w:sz w:val="18"/>
                <w:szCs w:val="18"/>
              </w:rPr>
              <w:t>不适用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否决投标项</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见附表一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评审得分构成</w:t>
            </w:r>
          </w:p>
        </w:tc>
        <w:tc>
          <w:tcPr>
            <w:tcW w:w="7011" w:type="dxa"/>
            <w:vAlign w:val="center"/>
          </w:tcPr>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3.2.1评标委员会按本章第2.2款规定的量化因素和分值进行打分，并计算出综合评估得分。</w:t>
            </w:r>
          </w:p>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（1）按本章第2.2.4（1）目规定的评审因素和分值对技术部分计算出得分A；</w:t>
            </w:r>
          </w:p>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（2）按本章第2.2.4（2）目规定的评审因素和分值对商务部分计算出得分B；</w:t>
            </w:r>
          </w:p>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（3）按本章第2.2.4（3）目规定的评审因素和分值对投标报价计算出得分C；</w:t>
            </w:r>
          </w:p>
          <w:p>
            <w:pPr>
              <w:pStyle w:val="42"/>
              <w:snapToGrid w:val="0"/>
              <w:ind w:firstLine="360" w:firstLineChars="200"/>
              <w:rPr>
                <w:rFonts w:hint="eastAsia" w:ascii="宋体" w:hAnsi="宋体" w:eastAsia="宋体" w:cs="宋体"/>
                <w:color w:val="000000"/>
                <w:sz w:val="18"/>
              </w:rPr>
            </w:pPr>
            <w:r>
              <w:rPr>
                <w:rFonts w:hint="eastAsia" w:ascii="宋体" w:hAnsi="宋体" w:eastAsia="宋体" w:cs="宋体"/>
                <w:color w:val="000000"/>
                <w:sz w:val="18"/>
              </w:rPr>
              <w:t>3.2.3投标人得分=A+B+C。</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079" w:type="dxa"/>
            <w:vAlign w:val="center"/>
          </w:tcPr>
          <w:p>
            <w:pPr>
              <w:pStyle w:val="42"/>
              <w:snapToGrid w:val="0"/>
              <w:jc w:val="center"/>
              <w:rPr>
                <w:rFonts w:hint="eastAsia" w:ascii="宋体" w:hAnsi="宋体" w:eastAsia="宋体" w:cs="宋体"/>
                <w:color w:val="000000"/>
                <w:sz w:val="18"/>
              </w:rPr>
            </w:pPr>
            <w:r>
              <w:rPr>
                <w:rFonts w:hint="eastAsia" w:ascii="宋体" w:hAnsi="宋体" w:eastAsia="宋体" w:cs="宋体"/>
                <w:color w:val="000000"/>
                <w:sz w:val="18"/>
              </w:rPr>
              <w:t>限制中标</w:t>
            </w:r>
          </w:p>
        </w:tc>
        <w:tc>
          <w:tcPr>
            <w:tcW w:w="7011" w:type="dxa"/>
            <w:vAlign w:val="center"/>
          </w:tcPr>
          <w:p>
            <w:pPr>
              <w:pStyle w:val="42"/>
              <w:ind w:firstLine="360" w:firstLineChars="200"/>
              <w:rPr>
                <w:rFonts w:hint="eastAsia" w:ascii="宋体" w:hAnsi="宋体" w:eastAsia="宋体" w:cs="宋体"/>
                <w:color w:val="000000"/>
                <w:sz w:val="18"/>
              </w:rPr>
            </w:pPr>
            <w:r>
              <w:rPr>
                <w:rFonts w:hint="eastAsia" w:ascii="宋体" w:hAnsi="宋体" w:cs="宋体"/>
                <w:color w:val="000000"/>
                <w:sz w:val="18"/>
                <w:lang w:eastAsia="zh-CN"/>
              </w:rPr>
              <w:sym w:font="Wingdings 2" w:char="0052"/>
            </w:r>
            <w:r>
              <w:rPr>
                <w:rFonts w:hint="eastAsia" w:ascii="宋体" w:hAnsi="宋体" w:eastAsia="宋体" w:cs="宋体"/>
                <w:color w:val="000000"/>
                <w:sz w:val="18"/>
              </w:rPr>
              <w:t>不设置限制中标原则</w:t>
            </w:r>
          </w:p>
        </w:tc>
      </w:tr>
    </w:tbl>
    <w:p>
      <w:pPr>
        <w:rPr>
          <w:rFonts w:hint="eastAsia" w:ascii="宋体" w:hAnsi="宋体" w:eastAsia="宋体" w:cs="宋体"/>
          <w:color w:val="000000"/>
        </w:rPr>
      </w:pPr>
    </w:p>
    <w:bookmarkEnd w:id="103"/>
    <w:bookmarkEnd w:id="104"/>
    <w:bookmarkEnd w:id="105"/>
    <w:bookmarkEnd w:id="106"/>
    <w:bookmarkEnd w:id="107"/>
    <w:bookmarkEnd w:id="108"/>
    <w:bookmarkEnd w:id="109"/>
    <w:bookmarkEnd w:id="110"/>
    <w:p>
      <w:pPr>
        <w:rPr>
          <w:rFonts w:hint="eastAsia" w:ascii="宋体" w:hAnsi="宋体" w:eastAsia="宋体" w:cs="宋体"/>
          <w:color w:val="000000"/>
        </w:rPr>
      </w:pPr>
      <w:r>
        <w:rPr>
          <w:rStyle w:val="41"/>
          <w:rFonts w:hint="eastAsia" w:ascii="宋体" w:hAnsi="宋体" w:eastAsia="宋体" w:cs="宋体"/>
          <w:color w:val="000000"/>
        </w:rPr>
        <w:br w:type="page"/>
      </w:r>
      <w:bookmarkStart w:id="111" w:name="_Toc385609779"/>
      <w:bookmarkStart w:id="112" w:name="_Toc385586238"/>
      <w:bookmarkStart w:id="113" w:name="_Toc386559321"/>
      <w:bookmarkStart w:id="114" w:name="_Toc386615099"/>
      <w:bookmarkStart w:id="115" w:name="_Toc386987383"/>
      <w:bookmarkStart w:id="116" w:name="_Toc385783742"/>
      <w:bookmarkStart w:id="117" w:name="_Toc385584516"/>
      <w:bookmarkStart w:id="118" w:name="_Toc385787487"/>
    </w:p>
    <w:bookmarkEnd w:id="111"/>
    <w:bookmarkEnd w:id="112"/>
    <w:bookmarkEnd w:id="113"/>
    <w:bookmarkEnd w:id="114"/>
    <w:bookmarkEnd w:id="115"/>
    <w:bookmarkEnd w:id="116"/>
    <w:bookmarkEnd w:id="117"/>
    <w:bookmarkEnd w:id="118"/>
    <w:p>
      <w:pPr>
        <w:pStyle w:val="45"/>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color w:val="000000"/>
          <w:spacing w:val="2"/>
          <w:sz w:val="21"/>
          <w:lang w:eastAsia="zh-CN"/>
        </w:rPr>
      </w:pPr>
      <w:bookmarkStart w:id="119" w:name="_Toc473969202"/>
      <w:bookmarkStart w:id="120" w:name="_Toc424218007"/>
      <w:bookmarkStart w:id="121" w:name="_Toc495592688"/>
      <w:bookmarkStart w:id="122" w:name="_Toc466457750"/>
      <w:bookmarkStart w:id="123" w:name="_Toc464807585"/>
      <w:bookmarkStart w:id="124" w:name="_Toc466460848"/>
      <w:bookmarkStart w:id="125" w:name="_Toc424218126"/>
      <w:r>
        <w:rPr>
          <w:rFonts w:hint="eastAsia" w:ascii="宋体" w:hAnsi="宋体" w:eastAsia="宋体" w:cs="宋体"/>
          <w:color w:val="000000"/>
          <w:spacing w:val="2"/>
          <w:sz w:val="21"/>
          <w:szCs w:val="21"/>
          <w:lang w:eastAsia="zh-CN"/>
        </w:rPr>
        <w:t>附表一：否决条件</w:t>
      </w:r>
      <w:bookmarkEnd w:id="119"/>
      <w:bookmarkEnd w:id="120"/>
      <w:bookmarkEnd w:id="121"/>
      <w:bookmarkEnd w:id="122"/>
      <w:bookmarkEnd w:id="123"/>
      <w:bookmarkEnd w:id="124"/>
      <w:bookmarkEnd w:id="125"/>
    </w:p>
    <w:p>
      <w:pPr>
        <w:pStyle w:val="44"/>
        <w:keepNext w:val="0"/>
        <w:keepLines w:val="0"/>
        <w:pageBreakBefore w:val="0"/>
        <w:widowControl w:val="0"/>
        <w:kinsoku/>
        <w:wordWrap/>
        <w:overflowPunct/>
        <w:topLinePunct/>
        <w:autoSpaceDE/>
        <w:autoSpaceDN/>
        <w:bidi w:val="0"/>
        <w:adjustRightInd w:val="0"/>
        <w:snapToGrid/>
        <w:spacing w:line="360" w:lineRule="auto"/>
        <w:ind w:left="0" w:leftChars="0" w:firstLine="0" w:firstLineChars="0"/>
        <w:textAlignment w:val="auto"/>
        <w:rPr>
          <w:rFonts w:hint="eastAsia" w:ascii="宋体" w:hAnsi="宋体" w:eastAsia="宋体" w:cs="宋体"/>
          <w:sz w:val="18"/>
        </w:rPr>
      </w:pPr>
      <w:r>
        <w:rPr>
          <w:rFonts w:hint="eastAsia" w:ascii="宋体" w:hAnsi="宋体" w:eastAsia="宋体" w:cs="宋体"/>
          <w:sz w:val="21"/>
          <w:szCs w:val="21"/>
        </w:rPr>
        <w:t>在评标过程中发现下列情况之一的，相应投标人的投标文件作否决投标处理：</w:t>
      </w:r>
    </w:p>
    <w:tbl>
      <w:tblPr>
        <w:tblStyle w:val="2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7" w:type="dxa"/>
            <w:vAlign w:val="center"/>
          </w:tcPr>
          <w:p>
            <w:pPr>
              <w:keepNext w:val="0"/>
              <w:keepLines w:val="0"/>
              <w:pageBreakBefore w:val="0"/>
              <w:kinsoku/>
              <w:wordWrap/>
              <w:overflowPunct/>
              <w:topLinePunct w:val="0"/>
              <w:autoSpaceDE/>
              <w:autoSpaceDN/>
              <w:bidi w:val="0"/>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目号</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情形事项</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主体不符</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为招标人不具备独立法人资格的附属机构（单位）；为本项目提供招标代理服务的。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主体不符</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法定代表人或单位负责人为同一人或者存在控股、管理关系的不同单位，参加同一包货物投标的；或被授权人为同一人的不同单位，在同一货物招标标包中同时投标的。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主体不符</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对于接受代理商投标的项目，一个原厂商对同一品牌同一型号的货物委托两个及以上个代理商参加投标的；原厂商与其授权委托代理商参加同一标包投标的。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资格不符</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不满足本次招标文件要求的投标人资格条件的。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资信不良</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被责令停产停业的；被招投标活动政府行政监督部门暂停、取消投标资格的；财产被接管或冻结的。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（6）</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zh-CN"/>
              </w:rPr>
              <w:t>不良行为</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zh-CN"/>
              </w:rPr>
              <w:t>投标人在以往履行供货合同时存在产品质量问题或严重不良履约行为，且项目单位已在提交投标文件截止时间前就此向招标人提出投诉并经查证属实的，则投标人针对该项目单位招标货物的投标文件作否决处理。情形特别严重的，该投标人参与本次同类产品投标的所有标包将均被否决，且该投标人该投标产品在今后一段时间内参与国家电网公司及其所属单位招标活动的投标也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虚假投标</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文件响应与事实不符或虚假投标的（虚假投标包括但不限于投标人在其投标文件中提供虚假的资格证明文件、业绩证明文件、试验报告、故意修改招标文件明确列明的技术参数并对其进行响应等），该投标人参与本次投标的所有标包将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投标担保</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未按招标文件要求提交投标保证金；以银行汇款形式提供的投标保证金未从投标人基本账户转出或未提供企业银行基本账户开户许可证。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担保主体</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投标保证金为银行汇款的，汇款人不是投标人本人的。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实质不符</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不符合招标文件实质性要求的投标文件；投标人对货物清单行报价暨投标报价汇总表中的货物数量、范围提出偏离的；投标人提出招标人不能接受的条件或偏差的；对投标函附录规定的合同事项条款明确表示不接受，未按要求填写具体数据信息以及填写的数据信息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修改文件</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提交投标文件截止时间后主动对投标文件提出实质性修改的。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文件签署</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纸质投标文件未经投标单位盖章和法定代表人（或法定代表人授权的委托代理人）签字（签名章）的；如由授权代表签字的，未附有效的法定代表人授权委托书的；使用投标专用章未附有效的投标专用章与公章具有同等效力说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文件签署</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电子投标文件无电子签名，或者电子签名失效的，或者电子签名人与投标人不是同一人的。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格式内容</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投标文件未按招标文件规定的格式填写，内容不全或者关键字迹模糊无法辨认的。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格式内容</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未在招投标信息系统中提供满足招标文件格式要求的股权结构说明书的。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复制文件</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投标人复制招标文件的技术规范相关部分内容作为其技术投标文件一部分的。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投标期限</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投标有效期不满足招标文件要求的。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供货偏差</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投标文件明确提出缺漏项，支付条款、供货范围与招标文件要求存在偏差的。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逾期交货</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投标文件所承诺的交货期与招标文件要求相比拖延一个月及以上的。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参数接口</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投标文件主要技术参数或产品型式不满足招标文件要求的；投标文件一般技术参数超出允许偏差的最大范围的；对于规定接口要求的产品，投标文件对一次接口、二次接口、土建接口的响应与招标文件不符的。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拒绝澄清</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不按评标委员会要求对投标文件进行澄清、说明或补正的。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外购外协</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对于外购外协原材料、配套元件和外部委托加工及进口散装的部件不能满足招标文件技术要求；投标人不具备对上述材料、元件和部件进行进厂验收所需的检测手段和能力，或无材料、元件和部件供应商提供检测合格的证明；不满足技术规范对外购外协组件材料第三人资质业绩和技术水平的要求；投标人选配的组件材料在缺陷责任期（自货物投运之日起两年内）发生产品质量问题导致停运检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低价竞标</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报价明显低于其他投标报价或者在设有标底时明显低于标底，且投标人不能合理说明或者提供相关证明材料，评标委员会认定该投标人以低于成本报价竞标的。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报价超限</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招标文件中明确规定了最高限价，投标人的投标价格超过最高限价的。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报价为零</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《货物清单行报价暨投标报价汇总表》中"未含税单价"填写"零"的。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无效报价</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投标报价构成招标文件规定为无效报价的；开标一览表中显示为非报价数值的。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多个报价</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投标人递交两份或多份内容不同的投标文件，或在一份投标文件中对同一招标货物报有两个或多个报价，且未声明哪一个为最终报价的，按招标文件规定提交备选投标方案的除外。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货币单位</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投标价格出现数值与货币单位不对应，即出现了明显的十倍至万倍高于正常水平的报价（如把"货物清单行报价暨投标报价汇总表"中的"万元"当成"元"进行报价）。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单价分析</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对于《货物清单单价分析报价表》的任何空白、漏项、删改、合并，以及单价与合价、总价（《货物清单行报价暨投标报价汇总表》对应项目货物总价）不一致情形的。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违反税法</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不按国家法律法规规定填报增值税税率的。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违法投标</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串通投标或联合围标或有其他违法行为的；不同投标人的投标文件异常一致或者投标报价呈规律性差异的。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经营异常</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工商行政管理等市场监管部门列入并公示为"经营异常"名录的。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法定否决</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《中华人民共和国招标投标法》、《中华人民共和国招标投标法实施条例》、《工程建设项目货物招标投标办法》和《评标委员会和评标方法暂行规定》等法律法规规章规定的其他否决投标情形。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行贿记录</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b/>
                <w:sz w:val="18"/>
                <w:szCs w:val="18"/>
              </w:rPr>
              <w:t>投标单位或投标单位法定代表人或拟委任的项目负责人（如招标文件要求委任项目负责人）在本次投标截止日起前三年内存在行贿犯罪记录的。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不良行为</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根据《国家电网公司供应商不良行为处理管理细则》的规定，投标人存在导致其被暂停中标资格或取消中标资格的不良行为，且在处理有效期内的。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失信惩戒</w:t>
            </w:r>
          </w:p>
        </w:tc>
        <w:tc>
          <w:tcPr>
            <w:tcW w:w="7502" w:type="dxa"/>
            <w:vAlign w:val="center"/>
          </w:tcPr>
          <w:p>
            <w:pPr>
              <w:keepNext w:val="0"/>
              <w:keepLines w:val="0"/>
              <w:pageBreakBefore w:val="0"/>
              <w:widowControl/>
              <w:kinsoku/>
              <w:wordWrap/>
              <w:overflowPunct/>
              <w:topLinePunct w:val="0"/>
              <w:autoSpaceDE/>
              <w:autoSpaceDN/>
              <w:bidi w:val="0"/>
              <w:snapToGrid w:val="0"/>
              <w:spacing w:line="320" w:lineRule="exact"/>
              <w:textAlignment w:val="auto"/>
              <w:rPr>
                <w:rFonts w:hint="eastAsia" w:ascii="宋体" w:hAnsi="宋体" w:eastAsia="宋体" w:cs="宋体"/>
                <w:sz w:val="18"/>
                <w:szCs w:val="18"/>
              </w:rPr>
            </w:pPr>
            <w:r>
              <w:rPr>
                <w:rFonts w:hint="eastAsia" w:ascii="宋体" w:hAnsi="宋体" w:eastAsia="宋体" w:cs="宋体"/>
                <w:sz w:val="18"/>
                <w:szCs w:val="18"/>
              </w:rPr>
              <w:t>1）存在违法失信行为的；</w:t>
            </w:r>
          </w:p>
          <w:p>
            <w:pPr>
              <w:keepNext w:val="0"/>
              <w:keepLines w:val="0"/>
              <w:pageBreakBefore w:val="0"/>
              <w:widowControl/>
              <w:kinsoku/>
              <w:wordWrap/>
              <w:overflowPunct/>
              <w:topLinePunct w:val="0"/>
              <w:autoSpaceDE/>
              <w:autoSpaceDN/>
              <w:bidi w:val="0"/>
              <w:snapToGrid w:val="0"/>
              <w:spacing w:line="320" w:lineRule="exact"/>
              <w:textAlignment w:val="auto"/>
              <w:rPr>
                <w:rFonts w:hint="eastAsia" w:ascii="宋体" w:hAnsi="宋体" w:eastAsia="宋体" w:cs="宋体"/>
                <w:sz w:val="18"/>
                <w:szCs w:val="18"/>
              </w:rPr>
            </w:pPr>
            <w:r>
              <w:rPr>
                <w:rFonts w:hint="eastAsia" w:ascii="宋体" w:hAnsi="宋体" w:eastAsia="宋体" w:cs="宋体"/>
                <w:sz w:val="18"/>
                <w:szCs w:val="18"/>
              </w:rPr>
              <w:t>2）被政府主管部门认定存在严重违法失信行为并纳入电力行业“黑名单”的。</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sz w:val="18"/>
                <w:szCs w:val="18"/>
              </w:rPr>
              <w:t>3)</w:t>
            </w:r>
            <w:r>
              <w:rPr>
                <w:rFonts w:hint="eastAsia" w:ascii="宋体" w:hAnsi="宋体" w:eastAsia="宋体" w:cs="宋体"/>
                <w:b/>
                <w:sz w:val="18"/>
                <w:szCs w:val="18"/>
              </w:rPr>
              <w:t xml:space="preserve"> 被“信用中国”网站（www.creditchina.gov.cn）列入“黑名单”或被国家企业信用信息公示系统（www.gsxt.gov.cn）列入“列入严重违法失信企业名单（黑名单）”、“列入经营异常名录信息”的。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7"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（37）</w:t>
            </w:r>
          </w:p>
        </w:tc>
        <w:tc>
          <w:tcPr>
            <w:tcW w:w="150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行贿行为</w:t>
            </w:r>
          </w:p>
        </w:tc>
        <w:tc>
          <w:tcPr>
            <w:tcW w:w="7502" w:type="dxa"/>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rPr>
              <w:t>投标人或其员工在人民法院生效的判决书中被认定在国家电网公司招标采购活动中存在行贿行为，情节严重的。</w:t>
            </w:r>
            <w:r>
              <w:rPr>
                <w:rFonts w:hint="eastAsia" w:ascii="宋体" w:hAnsi="宋体" w:eastAsia="宋体" w:cs="宋体"/>
                <w:b/>
                <w:sz w:val="18"/>
                <w:szCs w:val="18"/>
              </w:rPr>
              <w:t>在人民法院生效的判决书中被认定在招标人采购活动中存在行贿行为情节严重的。</w:t>
            </w:r>
          </w:p>
        </w:tc>
      </w:tr>
    </w:tbl>
    <w:p>
      <w:pPr>
        <w:pStyle w:val="42"/>
        <w:spacing w:beforeLines="50"/>
        <w:rPr>
          <w:rFonts w:hint="eastAsia" w:ascii="宋体" w:hAnsi="宋体" w:eastAsia="宋体" w:cs="宋体"/>
          <w:color w:val="000000"/>
        </w:rPr>
      </w:pPr>
    </w:p>
    <w:p>
      <w:pPr>
        <w:adjustRightInd w:val="0"/>
        <w:snapToGrid w:val="0"/>
        <w:ind w:firstLine="420" w:firstLineChars="200"/>
        <w:jc w:val="left"/>
        <w:rPr>
          <w:rFonts w:hint="eastAsia" w:ascii="宋体" w:hAnsi="宋体" w:eastAsia="宋体" w:cs="宋体"/>
          <w:color w:val="000000"/>
          <w:kern w:val="0"/>
        </w:rPr>
        <w:sectPr>
          <w:headerReference r:id="rId6" w:type="default"/>
          <w:footerReference r:id="rId7" w:type="default"/>
          <w:pgSz w:w="11906" w:h="16838"/>
          <w:pgMar w:top="1440" w:right="1080" w:bottom="1440" w:left="1080" w:header="992" w:footer="992" w:gutter="0"/>
          <w:pgNumType w:fmt="decimal"/>
          <w:cols w:space="0" w:num="1"/>
          <w:rtlGutter w:val="0"/>
          <w:docGrid w:type="lines" w:linePitch="312" w:charSpace="0"/>
        </w:sectPr>
      </w:pPr>
    </w:p>
    <w:p>
      <w:pPr>
        <w:spacing w:line="360" w:lineRule="auto"/>
        <w:jc w:val="left"/>
        <w:outlineLvl w:val="1"/>
        <w:rPr>
          <w:rFonts w:hint="eastAsia" w:ascii="宋体" w:hAnsi="宋体" w:eastAsia="宋体" w:cs="宋体"/>
          <w:sz w:val="18"/>
          <w:szCs w:val="18"/>
          <w:highlight w:val="none"/>
        </w:rPr>
      </w:pPr>
      <w:r>
        <w:rPr>
          <w:rFonts w:hint="eastAsia" w:ascii="宋体" w:hAnsi="宋体" w:eastAsia="宋体" w:cs="宋体"/>
          <w:color w:val="C00000"/>
          <w:sz w:val="18"/>
          <w:szCs w:val="18"/>
          <w:highlight w:val="none"/>
        </w:rPr>
        <w:t>附表二：初步评审标准（技术）</w:t>
      </w:r>
    </w:p>
    <w:tbl>
      <w:tblPr>
        <w:tblStyle w:val="27"/>
        <w:tblW w:w="9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5"/>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b/>
                <w:bCs/>
                <w:kern w:val="0"/>
                <w:sz w:val="18"/>
                <w:szCs w:val="18"/>
                <w:highlight w:val="none"/>
              </w:rPr>
            </w:pPr>
            <w:bookmarkStart w:id="126" w:name="_Toc384820698"/>
            <w:bookmarkStart w:id="127" w:name="_Toc449172023"/>
            <w:bookmarkStart w:id="128" w:name="_Toc424217331"/>
            <w:bookmarkStart w:id="129" w:name="_Toc387169406"/>
            <w:bookmarkStart w:id="130" w:name="_Toc390064036"/>
            <w:bookmarkStart w:id="131" w:name="_Toc389217039"/>
            <w:bookmarkStart w:id="132" w:name="_Toc385587250"/>
            <w:bookmarkStart w:id="133" w:name="_Toc385784112"/>
            <w:bookmarkStart w:id="134" w:name="_Toc386988021"/>
            <w:bookmarkStart w:id="135" w:name="_Toc449185803"/>
            <w:bookmarkStart w:id="136" w:name="_Toc386560721"/>
            <w:bookmarkStart w:id="137" w:name="_Toc385792870"/>
            <w:bookmarkStart w:id="138" w:name="_Toc497463529"/>
            <w:bookmarkStart w:id="139" w:name="_Toc424217209"/>
            <w:bookmarkStart w:id="140" w:name="_Toc475711217"/>
            <w:bookmarkStart w:id="141" w:name="_Toc389719139"/>
            <w:bookmarkStart w:id="142" w:name="_Toc479934104"/>
            <w:r>
              <w:rPr>
                <w:rFonts w:hint="eastAsia" w:ascii="宋体" w:hAnsi="宋体" w:eastAsia="宋体" w:cs="宋体"/>
                <w:b/>
                <w:bCs/>
                <w:kern w:val="0"/>
                <w:sz w:val="18"/>
                <w:szCs w:val="18"/>
                <w:highlight w:val="none"/>
              </w:rPr>
              <w:t>评审因素</w:t>
            </w:r>
          </w:p>
        </w:tc>
        <w:tc>
          <w:tcPr>
            <w:tcW w:w="6180" w:type="dxa"/>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服务人员</w:t>
            </w:r>
            <w:r>
              <w:rPr>
                <w:rFonts w:hint="eastAsia" w:ascii="宋体" w:hAnsi="宋体" w:eastAsia="宋体" w:cs="宋体"/>
                <w:kern w:val="0"/>
                <w:sz w:val="18"/>
                <w:szCs w:val="18"/>
                <w:highlight w:val="none"/>
              </w:rPr>
              <w:t>资格</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服务人员资格满足法律法规及招标文件的要求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不良记录</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没有相关机构不良记录（国网及地方政府）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证明材料</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证明材料无弄虚作假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投标内容</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投标内容符合招标文件规定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工程进度关键节点、技术标准和要求、服务方案的响应</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工作进度关键节点、技术标准和要求、服务方案的响应符合招标文件规定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技术偏差</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无招标方不能接受的技术偏差内容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其他废标条件</w:t>
            </w:r>
          </w:p>
        </w:tc>
        <w:tc>
          <w:tcPr>
            <w:tcW w:w="6180"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无法律法规及招标文件规定的其它废标内容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3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技术初步评审</w:t>
            </w:r>
          </w:p>
        </w:tc>
        <w:tc>
          <w:tcPr>
            <w:tcW w:w="6180" w:type="dxa"/>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技术初评是否合格</w:t>
            </w:r>
          </w:p>
        </w:tc>
      </w:tr>
    </w:tbl>
    <w:p>
      <w:pPr>
        <w:spacing w:line="360" w:lineRule="auto"/>
        <w:jc w:val="left"/>
        <w:outlineLvl w:val="1"/>
        <w:rPr>
          <w:rFonts w:hint="eastAsia" w:ascii="宋体" w:hAnsi="宋体" w:eastAsia="宋体" w:cs="宋体"/>
          <w:color w:val="C00000"/>
          <w:sz w:val="18"/>
          <w:szCs w:val="18"/>
          <w:highlight w:val="none"/>
        </w:rPr>
      </w:pPr>
      <w:bookmarkStart w:id="143" w:name="_Toc1584"/>
      <w:r>
        <w:rPr>
          <w:rFonts w:hint="eastAsia" w:ascii="宋体" w:hAnsi="宋体" w:eastAsia="宋体" w:cs="宋体"/>
          <w:color w:val="C00000"/>
          <w:sz w:val="18"/>
          <w:szCs w:val="18"/>
          <w:highlight w:val="none"/>
        </w:rPr>
        <w:t>附表三：初步评审</w:t>
      </w:r>
      <w:bookmarkEnd w:id="126"/>
      <w:r>
        <w:rPr>
          <w:rFonts w:hint="eastAsia" w:ascii="宋体" w:hAnsi="宋体" w:eastAsia="宋体" w:cs="宋体"/>
          <w:color w:val="C00000"/>
          <w:sz w:val="18"/>
          <w:szCs w:val="18"/>
          <w:highlight w:val="none"/>
        </w:rPr>
        <w:t>标准（商务）</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27"/>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5"/>
        <w:gridCol w:w="6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评审因素</w:t>
            </w:r>
          </w:p>
        </w:tc>
        <w:tc>
          <w:tcPr>
            <w:tcW w:w="6204" w:type="dxa"/>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投标人名称</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投标人名称与营业执照、资质证书、银行资信证明等证明性证书一致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投标函、授权委托书及其他投标文件的签署</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有投标函、授权委托书及其他投标文件的签字、盖章等符合招标文件的签署规定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投标文件格式</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投标文件格式符合招标文件“投标文件格式”的要求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报价唯一</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只能有一个有效报价（按招标文件规定提交备选投标方案的除外）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营业执照、注册资金、资质、业绩</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有营业执照，且经营范围与招标项目一致，注册资金、资质、业绩符合法律法规和招标文件要求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证明材料</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证明材料无弄虚作假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投标报价</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投标报价没有超过最高投标限价。招标项目如为政府指导价格的，没有突破政府指导价范围。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总工期（总进度）响应、权利义务</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总工期（总进度）响应、权利义务响应符合招标文件要求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投标有效期符合招标文件“投标人须知”的规定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投标保证金符合招标文件“投标人须知”的规定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商务偏差</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无招标方不能接受的偏差内容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其他废标条件</w:t>
            </w:r>
          </w:p>
        </w:tc>
        <w:tc>
          <w:tcPr>
            <w:tcW w:w="6204"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无法律法规及招标文件规定的其它废标内容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45" w:type="dxa"/>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商务初步评审</w:t>
            </w:r>
          </w:p>
        </w:tc>
        <w:tc>
          <w:tcPr>
            <w:tcW w:w="6204" w:type="dxa"/>
            <w:vAlign w:val="center"/>
          </w:tcPr>
          <w:p>
            <w:pPr>
              <w:widowControl/>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商务初步评审是否合格</w:t>
            </w:r>
          </w:p>
        </w:tc>
      </w:tr>
    </w:tbl>
    <w:p>
      <w:pPr>
        <w:rPr>
          <w:rFonts w:hint="eastAsia" w:ascii="宋体" w:hAnsi="宋体" w:eastAsia="宋体" w:cs="宋体"/>
          <w:color w:val="000000"/>
        </w:rPr>
      </w:pPr>
    </w:p>
    <w:p>
      <w:pPr>
        <w:widowControl/>
        <w:jc w:val="left"/>
        <w:rPr>
          <w:rStyle w:val="41"/>
          <w:rFonts w:hint="eastAsia" w:ascii="宋体" w:hAnsi="宋体" w:eastAsia="宋体" w:cs="宋体"/>
          <w:b w:val="0"/>
          <w:color w:val="000000"/>
        </w:rPr>
      </w:pPr>
      <w:bookmarkStart w:id="144" w:name="_Toc390063274"/>
      <w:bookmarkStart w:id="145" w:name="_Toc386615102"/>
      <w:bookmarkStart w:id="146" w:name="_Toc410829428"/>
      <w:bookmarkStart w:id="147" w:name="_Toc385584519"/>
      <w:bookmarkStart w:id="148" w:name="_Toc385609782"/>
      <w:bookmarkStart w:id="149" w:name="_Toc385787490"/>
      <w:bookmarkStart w:id="150" w:name="_Toc386987386"/>
      <w:bookmarkStart w:id="151" w:name="_Toc389216470"/>
      <w:bookmarkStart w:id="152" w:name="_Toc385586241"/>
      <w:bookmarkStart w:id="153" w:name="_Toc389718341"/>
      <w:bookmarkStart w:id="154" w:name="_Toc387167819"/>
      <w:bookmarkStart w:id="155" w:name="_Toc385783745"/>
      <w:bookmarkStart w:id="156" w:name="_Toc386559324"/>
      <w:r>
        <w:rPr>
          <w:rStyle w:val="41"/>
          <w:rFonts w:hint="eastAsia" w:ascii="宋体" w:hAnsi="宋体" w:eastAsia="宋体" w:cs="宋体"/>
          <w:b w:val="0"/>
          <w:color w:val="000000"/>
        </w:rPr>
        <w:br w:type="page"/>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41"/>
          <w:rFonts w:hint="eastAsia" w:ascii="宋体" w:hAnsi="宋体" w:cs="宋体"/>
          <w:b w:val="0"/>
          <w:color w:val="000000"/>
          <w:lang w:val="en-US"/>
        </w:rPr>
      </w:pPr>
      <w:bookmarkStart w:id="157" w:name="_Toc470767501"/>
      <w:bookmarkStart w:id="158" w:name="_Toc470768396"/>
      <w:r>
        <w:rPr>
          <w:rStyle w:val="41"/>
          <w:rFonts w:hint="eastAsia" w:ascii="宋体" w:hAnsi="宋体" w:eastAsia="宋体" w:cs="宋体"/>
          <w:b w:val="0"/>
          <w:color w:val="000000"/>
          <w:sz w:val="21"/>
          <w:szCs w:val="21"/>
        </w:rPr>
        <w:t>附表四：技术评分标准</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41"/>
          <w:rFonts w:hint="eastAsia" w:ascii="宋体" w:hAnsi="宋体" w:cs="宋体"/>
          <w:b w:val="0"/>
          <w:color w:val="000000"/>
        </w:rPr>
        <w:t>（</w:t>
      </w:r>
      <w:r>
        <w:rPr>
          <w:rFonts w:hint="eastAsia" w:ascii="宋体" w:hAnsi="宋体" w:cs="宋体"/>
          <w:b/>
          <w:color w:val="FF0000"/>
          <w:kern w:val="0"/>
          <w:szCs w:val="21"/>
          <w:highlight w:val="none"/>
          <w:lang w:eastAsia="zh-CN"/>
        </w:rPr>
        <w:t>投标</w:t>
      </w:r>
      <w:r>
        <w:rPr>
          <w:rFonts w:hint="eastAsia" w:ascii="宋体" w:hAnsi="宋体" w:eastAsia="宋体" w:cs="宋体"/>
          <w:b/>
          <w:color w:val="FF0000"/>
          <w:kern w:val="0"/>
          <w:szCs w:val="21"/>
          <w:highlight w:val="none"/>
        </w:rPr>
        <w:t>人应将技术评分标准中的考核内容编入</w:t>
      </w:r>
      <w:r>
        <w:rPr>
          <w:rFonts w:hint="eastAsia" w:ascii="宋体" w:hAnsi="宋体" w:cs="宋体"/>
          <w:b/>
          <w:color w:val="FF0000"/>
          <w:kern w:val="0"/>
          <w:szCs w:val="21"/>
          <w:highlight w:val="none"/>
          <w:lang w:eastAsia="zh-CN"/>
        </w:rPr>
        <w:t>投标</w:t>
      </w:r>
      <w:r>
        <w:rPr>
          <w:rFonts w:hint="eastAsia" w:ascii="宋体" w:hAnsi="宋体" w:eastAsia="宋体" w:cs="宋体"/>
          <w:b/>
          <w:color w:val="FF0000"/>
          <w:kern w:val="0"/>
          <w:szCs w:val="21"/>
          <w:highlight w:val="none"/>
        </w:rPr>
        <w:t>文件中</w:t>
      </w:r>
      <w:r>
        <w:rPr>
          <w:rStyle w:val="41"/>
          <w:rFonts w:hint="eastAsia" w:ascii="宋体" w:hAnsi="宋体" w:cs="宋体"/>
          <w:b w:val="0"/>
          <w:color w:val="000000"/>
        </w:rPr>
        <w:t>）</w:t>
      </w:r>
    </w:p>
    <w:tbl>
      <w:tblPr>
        <w:tblStyle w:val="2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9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18"/>
                <w:szCs w:val="18"/>
                <w:lang w:eastAsia="zh-CN"/>
              </w:rPr>
            </w:pPr>
            <w:bookmarkStart w:id="159" w:name="_Toc470768397"/>
            <w:bookmarkStart w:id="160" w:name="_Toc385586242"/>
            <w:bookmarkStart w:id="161" w:name="_Toc389216471"/>
            <w:bookmarkStart w:id="162" w:name="_Toc385783746"/>
            <w:bookmarkStart w:id="163" w:name="_Toc387167820"/>
            <w:bookmarkStart w:id="164" w:name="_Toc410829429"/>
            <w:bookmarkStart w:id="165" w:name="_Toc386559325"/>
            <w:bookmarkStart w:id="166" w:name="_Toc390063275"/>
            <w:bookmarkStart w:id="167" w:name="_Toc386987387"/>
            <w:bookmarkStart w:id="168" w:name="_Toc385787491"/>
            <w:bookmarkStart w:id="169" w:name="_Toc470767502"/>
            <w:bookmarkStart w:id="170" w:name="_Toc386615103"/>
            <w:bookmarkStart w:id="171" w:name="_Toc385584520"/>
            <w:bookmarkStart w:id="172" w:name="_Toc385609783"/>
            <w:bookmarkStart w:id="173" w:name="_Toc389718342"/>
            <w:r>
              <w:rPr>
                <w:rFonts w:hint="eastAsia" w:ascii="宋体" w:hAnsi="宋体" w:eastAsia="宋体" w:cs="宋体"/>
                <w:b/>
                <w:color w:val="000000"/>
                <w:kern w:val="0"/>
                <w:sz w:val="18"/>
                <w:szCs w:val="18"/>
                <w:lang w:eastAsia="zh-CN"/>
              </w:rPr>
              <w:t>考核内容</w:t>
            </w:r>
          </w:p>
        </w:tc>
        <w:tc>
          <w:tcPr>
            <w:tcW w:w="76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技术方案(0--20)</w:t>
            </w:r>
          </w:p>
        </w:tc>
        <w:tc>
          <w:tcPr>
            <w:tcW w:w="761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项目管理计划详细、主要工序及特殊工序施工方法列项全面20-15分；计划一般、内容尚可14-8；计划不完整、内容模糊不全7-0分。(0--20)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进度保障(0--1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c>
          <w:tcPr>
            <w:tcW w:w="761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工程进度保障完备、措施得力1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分；一般</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-4分；不完备3-0分。(0--1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安全保障(0--1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c>
          <w:tcPr>
            <w:tcW w:w="761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安全保障体系完备、措施得力1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分；一般</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-4分；不完备3-0分。(0--1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质量保障(0--1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c>
          <w:tcPr>
            <w:tcW w:w="761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质量保障体系完备、措施得力1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分；一般</w:t>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-4分；不完备3-0分。(0--1</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管理机构及人员(0--20)</w:t>
            </w:r>
          </w:p>
        </w:tc>
        <w:tc>
          <w:tcPr>
            <w:tcW w:w="761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项目管理机构及项目经理业绩经验、主要工程技术人员配备合理20-16分，一般15-9分，不完整、不详细8-0分。(0--20)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类似施工业绩</w:t>
            </w:r>
            <w:r>
              <w:rPr>
                <w:rFonts w:hint="eastAsia" w:ascii="宋体" w:hAnsi="宋体" w:cs="宋体"/>
                <w:sz w:val="18"/>
                <w:szCs w:val="18"/>
                <w:lang w:val="en-US" w:eastAsia="zh-CN"/>
              </w:rPr>
              <w:t>（</w:t>
            </w:r>
            <w:r>
              <w:rPr>
                <w:rFonts w:hint="eastAsia" w:ascii="宋体" w:hAnsi="宋体" w:eastAsia="宋体" w:cs="宋体"/>
                <w:color w:val="000000"/>
                <w:kern w:val="0"/>
                <w:sz w:val="18"/>
                <w:szCs w:val="18"/>
              </w:rPr>
              <w:t>0</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color w:val="000000"/>
                <w:kern w:val="0"/>
                <w:sz w:val="18"/>
                <w:szCs w:val="18"/>
                <w:lang w:val="en-US" w:eastAsia="zh-CN"/>
              </w:rPr>
              <w:t>1</w:t>
            </w:r>
            <w:r>
              <w:rPr>
                <w:rFonts w:hint="eastAsia" w:ascii="宋体" w:hAnsi="宋体" w:eastAsia="宋体" w:cs="宋体"/>
                <w:color w:val="000000"/>
                <w:kern w:val="0"/>
                <w:sz w:val="18"/>
                <w:szCs w:val="18"/>
              </w:rPr>
              <w:t>5</w:t>
            </w:r>
            <w:r>
              <w:rPr>
                <w:rFonts w:hint="eastAsia" w:ascii="宋体" w:hAnsi="宋体" w:cs="宋体"/>
                <w:sz w:val="18"/>
                <w:szCs w:val="18"/>
                <w:lang w:val="en-US" w:eastAsia="zh-CN"/>
              </w:rPr>
              <w:t>）</w:t>
            </w:r>
          </w:p>
        </w:tc>
        <w:tc>
          <w:tcPr>
            <w:tcW w:w="7615" w:type="dxa"/>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18"/>
                <w:szCs w:val="18"/>
                <w:lang w:val="en-US" w:eastAsia="zh-CN"/>
              </w:rPr>
            </w:pPr>
            <w:r>
              <w:rPr>
                <w:rFonts w:hint="eastAsia" w:ascii="宋体" w:hAnsi="宋体" w:cs="宋体"/>
                <w:sz w:val="18"/>
                <w:szCs w:val="18"/>
                <w:lang w:eastAsia="zh-CN"/>
              </w:rPr>
              <w:t>在满足招标文件业绩要求基础上得</w:t>
            </w:r>
            <w:r>
              <w:rPr>
                <w:rFonts w:hint="eastAsia" w:ascii="宋体" w:hAnsi="宋体" w:cs="宋体"/>
                <w:sz w:val="18"/>
                <w:szCs w:val="18"/>
                <w:lang w:val="en-US" w:eastAsia="zh-CN"/>
              </w:rPr>
              <w:t>6分</w:t>
            </w:r>
            <w:r>
              <w:rPr>
                <w:rFonts w:hint="eastAsia" w:ascii="宋体" w:hAnsi="宋体" w:cs="宋体"/>
                <w:sz w:val="18"/>
                <w:szCs w:val="18"/>
                <w:lang w:eastAsia="zh-CN"/>
              </w:rPr>
              <w:t>，每增加一个得</w:t>
            </w:r>
            <w:r>
              <w:rPr>
                <w:rFonts w:hint="eastAsia" w:ascii="宋体" w:hAnsi="宋体" w:cs="宋体"/>
                <w:sz w:val="18"/>
                <w:szCs w:val="18"/>
                <w:lang w:val="en-US" w:eastAsia="zh-CN"/>
              </w:rPr>
              <w:t>3分，最多得15分。（</w:t>
            </w:r>
            <w:r>
              <w:rPr>
                <w:rFonts w:hint="eastAsia" w:ascii="宋体" w:hAnsi="宋体" w:eastAsia="宋体" w:cs="宋体"/>
                <w:color w:val="000000"/>
                <w:kern w:val="0"/>
                <w:sz w:val="18"/>
                <w:szCs w:val="18"/>
              </w:rPr>
              <w:t>0</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color w:val="000000"/>
                <w:kern w:val="0"/>
                <w:sz w:val="18"/>
                <w:szCs w:val="18"/>
                <w:lang w:val="en-US" w:eastAsia="zh-CN"/>
              </w:rPr>
              <w:t>1</w:t>
            </w:r>
            <w:r>
              <w:rPr>
                <w:rFonts w:hint="eastAsia" w:ascii="宋体" w:hAnsi="宋体" w:eastAsia="宋体" w:cs="宋体"/>
                <w:color w:val="000000"/>
                <w:kern w:val="0"/>
                <w:sz w:val="18"/>
                <w:szCs w:val="18"/>
              </w:rPr>
              <w:t>5</w:t>
            </w:r>
            <w:r>
              <w:rPr>
                <w:rFonts w:hint="eastAsia" w:ascii="宋体" w:hAnsi="宋体" w:cs="宋体"/>
                <w:sz w:val="18"/>
                <w:szCs w:val="18"/>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41"/>
          <w:rFonts w:hint="eastAsia" w:ascii="宋体" w:hAnsi="宋体" w:eastAsia="宋体" w:cs="宋体"/>
          <w:b w:val="0"/>
          <w:color w:val="000000"/>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41"/>
          <w:rFonts w:hint="eastAsia" w:ascii="宋体" w:hAnsi="宋体" w:cs="宋体"/>
          <w:b w:val="0"/>
          <w:color w:val="000000"/>
        </w:rPr>
      </w:pPr>
      <w:r>
        <w:rPr>
          <w:rStyle w:val="41"/>
          <w:rFonts w:hint="eastAsia" w:ascii="宋体" w:hAnsi="宋体" w:eastAsia="宋体" w:cs="宋体"/>
          <w:b w:val="0"/>
          <w:color w:val="000000"/>
          <w:sz w:val="21"/>
          <w:szCs w:val="21"/>
        </w:rPr>
        <w:t>附表五：商务评分标准</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Style w:val="41"/>
          <w:rFonts w:hint="eastAsia" w:ascii="宋体" w:hAnsi="宋体" w:cs="宋体"/>
          <w:b w:val="0"/>
          <w:color w:val="000000"/>
        </w:rPr>
        <w:t>（</w:t>
      </w:r>
      <w:r>
        <w:rPr>
          <w:rFonts w:hint="eastAsia" w:ascii="宋体" w:hAnsi="宋体" w:cs="宋体"/>
          <w:b/>
          <w:color w:val="FF0000"/>
          <w:kern w:val="0"/>
          <w:szCs w:val="21"/>
          <w:lang w:eastAsia="zh-CN"/>
        </w:rPr>
        <w:t>投标</w:t>
      </w:r>
      <w:r>
        <w:rPr>
          <w:rFonts w:hint="eastAsia" w:ascii="宋体" w:hAnsi="宋体" w:eastAsia="宋体" w:cs="宋体"/>
          <w:b/>
          <w:color w:val="FF0000"/>
          <w:kern w:val="0"/>
          <w:szCs w:val="21"/>
        </w:rPr>
        <w:t>人应将商务评分标准中的考核内容编入</w:t>
      </w:r>
      <w:r>
        <w:rPr>
          <w:rFonts w:hint="eastAsia" w:ascii="宋体" w:hAnsi="宋体" w:cs="宋体"/>
          <w:b/>
          <w:color w:val="FF0000"/>
          <w:kern w:val="0"/>
          <w:szCs w:val="21"/>
          <w:lang w:eastAsia="zh-CN"/>
        </w:rPr>
        <w:t>投标</w:t>
      </w:r>
      <w:r>
        <w:rPr>
          <w:rFonts w:hint="eastAsia" w:ascii="宋体" w:hAnsi="宋体" w:eastAsia="宋体" w:cs="宋体"/>
          <w:b/>
          <w:color w:val="FF0000"/>
          <w:kern w:val="0"/>
          <w:szCs w:val="21"/>
        </w:rPr>
        <w:t>文件中</w:t>
      </w:r>
      <w:r>
        <w:rPr>
          <w:rStyle w:val="41"/>
          <w:rFonts w:hint="eastAsia" w:ascii="宋体" w:hAnsi="宋体" w:cs="宋体"/>
          <w:b w:val="0"/>
          <w:color w:val="000000"/>
        </w:rPr>
        <w:t>）</w:t>
      </w:r>
    </w:p>
    <w:tbl>
      <w:tblPr>
        <w:tblStyle w:val="2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19" w:type="dxa"/>
            <w:vAlign w:val="center"/>
          </w:tcPr>
          <w:p>
            <w:pPr>
              <w:spacing w:line="320" w:lineRule="exact"/>
              <w:jc w:val="center"/>
              <w:rPr>
                <w:rFonts w:hint="eastAsia" w:ascii="宋体" w:hAnsi="宋体" w:eastAsia="宋体" w:cs="宋体"/>
                <w:b/>
                <w:sz w:val="18"/>
                <w:szCs w:val="18"/>
                <w:lang w:eastAsia="zh-CN"/>
              </w:rPr>
            </w:pPr>
            <w:r>
              <w:rPr>
                <w:rFonts w:hint="eastAsia" w:ascii="宋体" w:hAnsi="宋体" w:cs="宋体"/>
                <w:b/>
                <w:sz w:val="18"/>
                <w:szCs w:val="18"/>
                <w:lang w:eastAsia="zh-CN"/>
              </w:rPr>
              <w:t>考核内容</w:t>
            </w:r>
          </w:p>
        </w:tc>
        <w:tc>
          <w:tcPr>
            <w:tcW w:w="7500" w:type="dxa"/>
            <w:vAlign w:val="center"/>
          </w:tcPr>
          <w:p>
            <w:pPr>
              <w:spacing w:line="320" w:lineRule="exact"/>
              <w:jc w:val="center"/>
              <w:rPr>
                <w:rFonts w:hint="eastAsia" w:ascii="宋体" w:hAnsi="宋体" w:eastAsia="宋体" w:cs="宋体"/>
                <w:b/>
                <w:sz w:val="18"/>
                <w:szCs w:val="18"/>
                <w:lang w:eastAsia="zh-CN"/>
              </w:rPr>
            </w:pPr>
            <w:r>
              <w:rPr>
                <w:rFonts w:hint="eastAsia" w:ascii="宋体" w:hAnsi="宋体" w:cs="宋体"/>
                <w:b/>
                <w:sz w:val="18"/>
                <w:szCs w:val="18"/>
              </w:rPr>
              <w:t>评分</w:t>
            </w:r>
            <w:r>
              <w:rPr>
                <w:rFonts w:hint="eastAsia" w:ascii="宋体" w:hAnsi="宋体" w:cs="宋体"/>
                <w:b/>
                <w:sz w:val="18"/>
                <w:szCs w:val="18"/>
                <w:lang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19"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投标文件综合响应情况(0--30)</w:t>
            </w:r>
          </w:p>
        </w:tc>
        <w:tc>
          <w:tcPr>
            <w:tcW w:w="7500"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textAlignment w:val="auto"/>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1、响应优秀，对招标文件全响应，有差异内容且高于招标文件标准，得30-21分； 2、响应一般，对招标文件全响应，无差异，得20-11分； 3、响应差，对招标文件全响应，有差异但招标方能接受的，得10-0分。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019"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经营（财务）状况(0--20)</w:t>
            </w:r>
          </w:p>
        </w:tc>
        <w:tc>
          <w:tcPr>
            <w:tcW w:w="7500" w:type="dxa"/>
            <w:vAlign w:val="center"/>
          </w:tcPr>
          <w:p>
            <w:pPr>
              <w:pStyle w:val="101"/>
              <w:keepNext w:val="0"/>
              <w:keepLines w:val="0"/>
              <w:pageBreakBefore w:val="0"/>
              <w:widowControl/>
              <w:numPr>
                <w:ilvl w:val="0"/>
                <w:numId w:val="1"/>
              </w:numPr>
              <w:shd w:val="clear"/>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近三年最远1年（4分），未提供审计报告或亏损，该年得0分，无亏损得4分；</w:t>
            </w:r>
          </w:p>
          <w:p>
            <w:pPr>
              <w:pStyle w:val="101"/>
              <w:keepNext w:val="0"/>
              <w:keepLines w:val="0"/>
              <w:pageBreakBefore w:val="0"/>
              <w:widowControl/>
              <w:numPr>
                <w:ilvl w:val="0"/>
                <w:numId w:val="1"/>
              </w:numPr>
              <w:shd w:val="clea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近三年第2年（6分），未提供审计报告或亏损，该年得0分，无亏损得6分； </w:t>
            </w:r>
          </w:p>
          <w:p>
            <w:pPr>
              <w:pStyle w:val="101"/>
              <w:keepNext w:val="0"/>
              <w:keepLines w:val="0"/>
              <w:pageBreakBefore w:val="0"/>
              <w:widowControl/>
              <w:numPr>
                <w:ilvl w:val="0"/>
                <w:numId w:val="0"/>
              </w:numPr>
              <w:shd w:val="clea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3、近三年最近1年（10分），未提供审计报告或亏损，该年得0分，无亏损得10分； </w:t>
            </w:r>
          </w:p>
          <w:p>
            <w:pPr>
              <w:pStyle w:val="101"/>
              <w:keepNext w:val="0"/>
              <w:keepLines w:val="0"/>
              <w:pageBreakBefore w:val="0"/>
              <w:widowControl/>
              <w:numPr>
                <w:ilvl w:val="0"/>
                <w:numId w:val="0"/>
              </w:numPr>
              <w:shd w:val="clear"/>
              <w:kinsoku/>
              <w:wordWrap/>
              <w:overflowPunct/>
              <w:topLinePunct w:val="0"/>
              <w:autoSpaceDE/>
              <w:autoSpaceDN/>
              <w:bidi w:val="0"/>
              <w:adjustRightInd/>
              <w:snapToGrid/>
              <w:spacing w:line="300" w:lineRule="exact"/>
              <w:ind w:left="0" w:leftChars="0" w:firstLine="0" w:firstLineChars="0"/>
              <w:textAlignment w:val="auto"/>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4、新设立企业该项得分为12分。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019"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报价格式(0--10)</w:t>
            </w:r>
          </w:p>
        </w:tc>
        <w:tc>
          <w:tcPr>
            <w:tcW w:w="7500"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填写不清晰、不完整、其他格式问题减2分/项。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019" w:type="dxa"/>
            <w:vMerge w:val="restart"/>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企业信用（0-</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10）</w:t>
            </w:r>
          </w:p>
        </w:tc>
        <w:tc>
          <w:tcPr>
            <w:tcW w:w="7500"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textAlignment w:val="auto"/>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投标人须提供“国家企业信用信息公示系统”中关于企业信用查询结果，提供内容完整且无不良信息的得5分，其余得0分。国家企业信用信息公示系统中未收录的投标人得3分。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19" w:type="dxa"/>
            <w:vMerge w:val="continue"/>
            <w:vAlign w:val="center"/>
          </w:tcPr>
          <w:p>
            <w:pPr>
              <w:pStyle w:val="101"/>
              <w:widowControl/>
              <w:spacing w:line="320" w:lineRule="exact"/>
              <w:jc w:val="center"/>
              <w:rPr>
                <w:rFonts w:hint="default" w:ascii="宋体" w:hAnsi="宋体" w:eastAsia="宋体" w:cs="宋体"/>
                <w:kern w:val="0"/>
                <w:sz w:val="18"/>
                <w:szCs w:val="18"/>
                <w:lang w:val="en-US" w:eastAsia="zh-CN" w:bidi="ar-SA"/>
              </w:rPr>
            </w:pPr>
          </w:p>
        </w:tc>
        <w:tc>
          <w:tcPr>
            <w:tcW w:w="7500" w:type="dxa"/>
            <w:vAlign w:val="center"/>
          </w:tcPr>
          <w:p>
            <w:pPr>
              <w:pStyle w:val="101"/>
              <w:keepNext w:val="0"/>
              <w:keepLines w:val="0"/>
              <w:pageBreakBefore w:val="0"/>
              <w:widowControl/>
              <w:shd w:val="clear"/>
              <w:kinsoku/>
              <w:wordWrap/>
              <w:overflowPunct/>
              <w:topLinePunct w:val="0"/>
              <w:autoSpaceDE/>
              <w:autoSpaceDN/>
              <w:bidi w:val="0"/>
              <w:adjustRightInd/>
              <w:snapToGrid/>
              <w:spacing w:line="300" w:lineRule="exac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投标人须提供“信用中国”中关于企业信用查询截图，提供内容完整且无不良信息的得5分，其余得0分。信用中国中未收录的投标人得3分。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019" w:type="dxa"/>
            <w:vAlign w:val="center"/>
          </w:tcPr>
          <w:p>
            <w:pPr>
              <w:pStyle w:val="102"/>
              <w:keepNext w:val="0"/>
              <w:keepLines w:val="0"/>
              <w:pageBreakBefore w:val="0"/>
              <w:shd w:val="clear"/>
              <w:kinsoku/>
              <w:wordWrap/>
              <w:overflowPunct/>
              <w:topLinePunct w:val="0"/>
              <w:autoSpaceDE/>
              <w:autoSpaceDN/>
              <w:bidi w:val="0"/>
              <w:adjustRightInd/>
              <w:snapToGrid/>
              <w:spacing w:line="30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对供应商评价(0--30)</w:t>
            </w:r>
          </w:p>
        </w:tc>
        <w:tc>
          <w:tcPr>
            <w:tcW w:w="7500" w:type="dxa"/>
            <w:vAlign w:val="center"/>
          </w:tcPr>
          <w:p>
            <w:pPr>
              <w:pStyle w:val="102"/>
              <w:keepNext w:val="0"/>
              <w:keepLines w:val="0"/>
              <w:pageBreakBefore w:val="0"/>
              <w:shd w:val="clear"/>
              <w:kinsoku/>
              <w:wordWrap/>
              <w:overflowPunct/>
              <w:topLinePunct w:val="0"/>
              <w:autoSpaceDE/>
              <w:autoSpaceDN/>
              <w:bidi w:val="0"/>
              <w:adjustRightInd/>
              <w:snapToGrid/>
              <w:spacing w:line="300" w:lineRule="exac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根据投标人以往投标、履约（参考用户评价）及有无投诉情况酌情打分。</w:t>
            </w:r>
          </w:p>
        </w:tc>
      </w:tr>
    </w:tbl>
    <w:p>
      <w:pPr>
        <w:pStyle w:val="2"/>
        <w:ind w:left="0" w:leftChars="0" w:firstLine="0" w:firstLineChars="0"/>
        <w:rPr>
          <w:rStyle w:val="41"/>
          <w:rFonts w:hint="eastAsia" w:ascii="宋体" w:hAnsi="宋体" w:cs="宋体"/>
          <w:b w:val="0"/>
          <w:color w:val="000000"/>
        </w:rPr>
        <w:sectPr>
          <w:headerReference r:id="rId8" w:type="default"/>
          <w:footerReference r:id="rId9" w:type="default"/>
          <w:pgSz w:w="11906" w:h="16838"/>
          <w:pgMar w:top="1701" w:right="1417" w:bottom="1701" w:left="1417" w:header="992" w:footer="992" w:gutter="0"/>
          <w:pgNumType w:fmt="decimal"/>
          <w:cols w:space="0" w:num="1"/>
          <w:rtlGutter w:val="0"/>
          <w:docGrid w:type="lines" w:linePitch="312" w:charSpace="0"/>
        </w:sectPr>
      </w:pPr>
    </w:p>
    <w:p>
      <w:pPr>
        <w:pStyle w:val="4"/>
        <w:keepNext/>
        <w:keepLines/>
        <w:pageBreakBefore w:val="0"/>
        <w:widowControl w:val="0"/>
        <w:kinsoku/>
        <w:wordWrap/>
        <w:overflowPunct/>
        <w:topLinePunct/>
        <w:autoSpaceDE/>
        <w:autoSpaceDN/>
        <w:bidi w:val="0"/>
        <w:adjustRightInd w:val="0"/>
        <w:snapToGrid w:val="0"/>
        <w:spacing w:beforeLines="0" w:afterLines="0" w:line="360" w:lineRule="auto"/>
        <w:textAlignment w:val="auto"/>
        <w:rPr>
          <w:rFonts w:hint="eastAsia" w:ascii="宋体" w:hAnsi="宋体" w:eastAsia="宋体" w:cs="宋体"/>
          <w:sz w:val="21"/>
          <w:szCs w:val="21"/>
        </w:rPr>
      </w:pPr>
      <w:bookmarkStart w:id="174" w:name="_Toc386615188"/>
      <w:bookmarkStart w:id="175" w:name="_Toc385586314"/>
      <w:bookmarkStart w:id="176" w:name="_Toc371409014"/>
      <w:bookmarkStart w:id="177" w:name="_Toc335946136"/>
      <w:bookmarkStart w:id="178" w:name="_Toc499827017"/>
      <w:bookmarkStart w:id="179" w:name="_Toc385609894"/>
      <w:bookmarkStart w:id="180" w:name="_Toc385789761"/>
      <w:bookmarkStart w:id="181" w:name="_Toc390063354"/>
      <w:bookmarkStart w:id="182" w:name="_Toc386219002"/>
      <w:bookmarkStart w:id="183" w:name="_Toc389216649"/>
      <w:bookmarkStart w:id="184" w:name="_Toc386559423"/>
      <w:bookmarkStart w:id="185" w:name="_Toc389718420"/>
      <w:bookmarkStart w:id="186" w:name="_Toc326334117"/>
      <w:bookmarkStart w:id="187" w:name="_Toc386987676"/>
      <w:bookmarkStart w:id="188" w:name="_Toc325965115"/>
      <w:bookmarkStart w:id="189" w:name="_Toc483398907"/>
      <w:bookmarkStart w:id="190" w:name="_Toc385584818"/>
      <w:bookmarkStart w:id="191" w:name="_Toc385783820"/>
      <w:bookmarkStart w:id="192" w:name="_Toc387168458"/>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评标办法</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bookmarkStart w:id="193" w:name="_Toc385783821"/>
      <w:bookmarkStart w:id="194" w:name="_Toc325965116"/>
      <w:bookmarkStart w:id="195" w:name="_Toc385789762"/>
      <w:bookmarkStart w:id="196" w:name="_Toc389216650"/>
      <w:bookmarkStart w:id="197" w:name="_Toc386219003"/>
      <w:bookmarkStart w:id="198" w:name="_Toc483398908"/>
      <w:bookmarkStart w:id="199" w:name="_Toc499827018"/>
      <w:bookmarkStart w:id="200" w:name="_Toc385584819"/>
      <w:bookmarkStart w:id="201" w:name="_Toc386615189"/>
      <w:bookmarkStart w:id="202" w:name="_Toc385586315"/>
      <w:bookmarkStart w:id="203" w:name="_Toc326334118"/>
      <w:bookmarkStart w:id="204" w:name="_Toc386559424"/>
      <w:bookmarkStart w:id="205" w:name="_Toc385609895"/>
      <w:bookmarkStart w:id="206" w:name="_Toc335946137"/>
      <w:bookmarkStart w:id="207" w:name="_Toc386987677"/>
      <w:bookmarkStart w:id="208" w:name="_Toc371409015"/>
      <w:bookmarkStart w:id="209" w:name="_Toc387168459"/>
      <w:bookmarkStart w:id="210" w:name="_Toc389718421"/>
      <w:bookmarkStart w:id="211" w:name="_Toc390063355"/>
    </w:p>
    <w:p>
      <w:pPr>
        <w:pStyle w:val="42"/>
        <w:pageBreakBefore w:val="0"/>
        <w:widowControl w:val="0"/>
        <w:kinsoku/>
        <w:wordWrap/>
        <w:overflowPunct/>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评审标准</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2.1初步评审标准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2.1.1形式评审标准：见评标办法前附表。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2.1.2资格评审标准：见评标办法前附表。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2.1.3响应性评审标准：见评标办法前附表。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2.2分值构成与评分标准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2.2.1分值构成</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（1）施工组织设计：见评标办法前附表；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（2）项目管理机构：见评标办法前附表；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（3）投标报价：见评标办法前附表；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（4）其他评分因素：见评标办法前附表。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2.2.2评标基准价计算</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评标基准价计算方法：见评标办法前附表。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2.2.3投标报价的偏差率计算</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投标报价的偏差率计算公式：见评标办法前附表。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2.2.4评分标准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（1）施工组织设计评分标准：见评标办法前附表；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（2）项目管理机构评分标准：见评标办法前附表；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（3）投标报价评分标准：见评标办法前附表；</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（4）其他因素评分标准：见评标办法前附表。</w:t>
      </w:r>
      <w:bookmarkStart w:id="212" w:name="_Toc389718422"/>
      <w:bookmarkStart w:id="213" w:name="_Toc387168460"/>
      <w:bookmarkStart w:id="214" w:name="_Toc385584820"/>
      <w:bookmarkStart w:id="215" w:name="_Toc385789763"/>
      <w:bookmarkStart w:id="216" w:name="_Toc385586316"/>
      <w:bookmarkStart w:id="217" w:name="_Toc385609896"/>
      <w:bookmarkStart w:id="218" w:name="_Toc386615190"/>
      <w:bookmarkStart w:id="219" w:name="_Toc499827019"/>
      <w:bookmarkStart w:id="220" w:name="_Toc386559425"/>
      <w:bookmarkStart w:id="221" w:name="_Toc389216651"/>
      <w:bookmarkStart w:id="222" w:name="_Toc483398909"/>
      <w:bookmarkStart w:id="223" w:name="_Toc386219004"/>
      <w:bookmarkStart w:id="224" w:name="_Toc390063356"/>
      <w:bookmarkStart w:id="225" w:name="_Toc385783822"/>
      <w:bookmarkStart w:id="226" w:name="_Toc386987678"/>
    </w:p>
    <w:p>
      <w:pPr>
        <w:pStyle w:val="42"/>
        <w:pageBreakBefore w:val="0"/>
        <w:widowControl w:val="0"/>
        <w:kinsoku/>
        <w:wordWrap/>
        <w:overflowPunct/>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评标程序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3.1初步评审</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3.1.1评标委员会可以要求投标人提交投标人须知第3.5.1项至第3.5.5项规定的有关证明和证件的原件，以便核验。评标委员会依据本章第2.1款规定的标准对投标文件进行初步评审。有一项不符合评审标准的，作否决处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3.1.2投标人有以下情形之一的，其投标作否决处理：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（1）投标人须知第1.4.3项规定的任何一种情形的；</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（2）串通投标或弄虚作假或有其他违法行为的；</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（3）不按评标委员会要求澄清、说明或补正的。</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3.1.3投标报价有算术错误的，评标委员会按以下原则对投标报价进行修正，修正的价格经投标人书面确认后具有约束力。投标人不接受修正价格的，其投标作否决处理。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（1）投标文件中的大写金额与小写金额不一致的，以大写金额为准；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（2）总价金额与依据单价计算出的结果不一致的，以单价金额为准修正总价，但单价金额小数点有明显错误的除外。</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3.2详细评审</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3.2.1评标委员会按本章第2.2款规定的量化因素和分值进行打分，并计算出综合评估得分。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（1）按本章第2.2.4（1）目规定的评审因素和分值对施工组织设计计算出得分A；</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（2）按本章第2.2.4（2）目规定的评审因素和分值对项目管理机构计算出得分B；</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（3）按本章第2.2.4（3）目规定的评审因素和分值对投标报价计算出得分C；</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（4）按本章第2.2.4（4）目规定的评审因素和分值对其他部分计算出得分D。</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3.2.2评分分值计算保留小数点后两位，小数点后第三位“四舍五入”。</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3.2.3投标人得分=A+B+C+D。</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3.3投标文件的澄清和补正</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3.3.2澄清、说明和补正不得改变投标文件的实质性内容（算术性错误修正除外）。投标人的书面澄清、说明和补正属于投标文件的组成部分。</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3.3.3评标委员会对投标人提交的澄清、说明或补正有疑问的，可以要求投标人进一步澄清、说明或补正，直至满足评标委员会的要求。</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bookmarkStart w:id="227" w:name="_Toc144974576"/>
      <w:bookmarkStart w:id="228" w:name="_Toc152042386"/>
      <w:bookmarkStart w:id="229" w:name="_Toc152045608"/>
      <w:bookmarkStart w:id="230" w:name="_Toc371084107"/>
      <w:r>
        <w:rPr>
          <w:rFonts w:hint="eastAsia" w:ascii="宋体" w:hAnsi="宋体" w:eastAsia="宋体" w:cs="宋体"/>
          <w:sz w:val="21"/>
          <w:szCs w:val="21"/>
        </w:rPr>
        <w:t>3.4评标结果</w:t>
      </w:r>
      <w:bookmarkEnd w:id="227"/>
      <w:bookmarkEnd w:id="228"/>
      <w:bookmarkEnd w:id="229"/>
      <w:bookmarkEnd w:id="230"/>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3.4.1除“投标人须知”前附表授权直接确定中标人外，评标委员会按照得分由高到低的顺序推荐中标候选人。</w:t>
      </w:r>
    </w:p>
    <w:p>
      <w:pPr>
        <w:pStyle w:val="42"/>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sz w:val="24"/>
          <w:szCs w:val="24"/>
        </w:rPr>
      </w:pPr>
      <w:r>
        <w:rPr>
          <w:rFonts w:hint="eastAsia" w:ascii="宋体" w:hAnsi="宋体" w:eastAsia="宋体" w:cs="宋体"/>
          <w:sz w:val="21"/>
          <w:szCs w:val="21"/>
        </w:rPr>
        <w:t>3.4.2评标委员会完成评标后，应当向招标人提交书面评标报告。</w:t>
      </w:r>
    </w:p>
    <w:p>
      <w:pPr>
        <w:rPr>
          <w:rFonts w:hint="eastAsia" w:ascii="宋体" w:hAnsi="宋体" w:eastAsia="宋体" w:cs="宋体"/>
        </w:rPr>
      </w:pPr>
    </w:p>
    <w:p>
      <w:pPr>
        <w:snapToGrid w:val="0"/>
        <w:spacing w:line="620" w:lineRule="exact"/>
        <w:jc w:val="center"/>
        <w:rPr>
          <w:rFonts w:hint="eastAsia" w:ascii="宋体" w:hAnsi="宋体" w:eastAsia="宋体" w:cs="宋体"/>
          <w:b/>
          <w:spacing w:val="60"/>
          <w:sz w:val="44"/>
        </w:rPr>
      </w:pPr>
      <w:r>
        <w:rPr>
          <w:rFonts w:hint="eastAsia" w:ascii="宋体" w:hAnsi="宋体" w:eastAsia="宋体" w:cs="宋体"/>
        </w:rPr>
        <w:br w:type="page"/>
      </w:r>
    </w:p>
    <w:p>
      <w:pPr>
        <w:jc w:val="center"/>
        <w:rPr>
          <w:rStyle w:val="36"/>
          <w:rFonts w:hint="eastAsia" w:ascii="宋体" w:hAnsi="宋体" w:eastAsia="宋体" w:cs="宋体"/>
          <w:b/>
          <w:bCs/>
          <w:sz w:val="30"/>
          <w:szCs w:val="30"/>
        </w:rPr>
      </w:pPr>
      <w:bookmarkStart w:id="231" w:name="_Toc13203"/>
      <w:bookmarkStart w:id="232" w:name="_Toc14729"/>
      <w:bookmarkStart w:id="233" w:name="_Toc17450"/>
      <w:r>
        <w:rPr>
          <w:rStyle w:val="36"/>
          <w:rFonts w:hint="eastAsia" w:ascii="宋体" w:hAnsi="宋体" w:eastAsia="宋体" w:cs="宋体"/>
          <w:b/>
          <w:bCs/>
          <w:sz w:val="30"/>
          <w:szCs w:val="30"/>
        </w:rPr>
        <w:t>第四章 合同条款及格式</w:t>
      </w:r>
      <w:bookmarkEnd w:id="231"/>
      <w:bookmarkEnd w:id="232"/>
      <w:bookmarkEnd w:id="233"/>
    </w:p>
    <w:p>
      <w:pPr>
        <w:pStyle w:val="2"/>
        <w:spacing w:line="360" w:lineRule="auto"/>
        <w:ind w:left="0" w:leftChars="0" w:firstLine="0" w:firstLineChars="0"/>
        <w:jc w:val="center"/>
        <w:rPr>
          <w:rFonts w:hint="default"/>
          <w:lang w:val="en-US"/>
        </w:rPr>
      </w:pPr>
      <w:r>
        <w:rPr>
          <w:rFonts w:hint="eastAsia" w:ascii="宋体" w:hAnsi="宋体" w:cs="宋体"/>
          <w:b/>
          <w:bCs/>
          <w:color w:val="000000"/>
          <w:sz w:val="24"/>
          <w:szCs w:val="24"/>
          <w:lang w:val="en-US" w:eastAsia="zh-CN"/>
        </w:rPr>
        <w:t>详见附件1</w:t>
      </w:r>
    </w:p>
    <w:p>
      <w:pPr>
        <w:adjustRightInd w:val="0"/>
        <w:snapToGrid w:val="0"/>
        <w:ind w:firstLine="641"/>
        <w:jc w:val="center"/>
        <w:rPr>
          <w:rFonts w:hint="eastAsia" w:ascii="宋体" w:hAnsi="宋体" w:eastAsia="宋体" w:cs="宋体"/>
          <w:color w:val="000000"/>
          <w:szCs w:val="44"/>
        </w:rPr>
        <w:sectPr>
          <w:pgSz w:w="11906" w:h="16838"/>
          <w:pgMar w:top="1701" w:right="1417" w:bottom="1701" w:left="1417" w:header="992" w:footer="992" w:gutter="0"/>
          <w:pgNumType w:fmt="decimal"/>
          <w:cols w:space="0" w:num="1"/>
          <w:rtlGutter w:val="0"/>
          <w:docGrid w:type="lines" w:linePitch="312" w:charSpace="0"/>
        </w:sectPr>
      </w:pPr>
    </w:p>
    <w:p>
      <w:pPr>
        <w:pStyle w:val="3"/>
        <w:spacing w:before="40" w:after="40"/>
        <w:textAlignment w:val="baseline"/>
        <w:rPr>
          <w:rFonts w:hint="eastAsia" w:ascii="宋体" w:hAnsi="宋体" w:cs="宋体"/>
          <w:color w:val="000000"/>
          <w:sz w:val="30"/>
          <w:szCs w:val="30"/>
          <w:lang w:eastAsia="zh-CN"/>
        </w:rPr>
      </w:pPr>
      <w:r>
        <w:rPr>
          <w:rFonts w:hint="eastAsia" w:ascii="宋体" w:hAnsi="宋体" w:eastAsia="宋体" w:cs="宋体"/>
          <w:color w:val="000000"/>
          <w:sz w:val="30"/>
          <w:szCs w:val="30"/>
        </w:rPr>
        <w:t xml:space="preserve">第五章 </w:t>
      </w:r>
      <w:r>
        <w:rPr>
          <w:rFonts w:hint="eastAsia" w:ascii="宋体" w:hAnsi="宋体" w:cs="宋体"/>
          <w:color w:val="000000"/>
          <w:sz w:val="30"/>
          <w:szCs w:val="30"/>
          <w:lang w:eastAsia="zh-CN"/>
        </w:rPr>
        <w:t>技术文件</w:t>
      </w:r>
    </w:p>
    <w:p>
      <w:pPr>
        <w:pStyle w:val="3"/>
        <w:spacing w:line="360" w:lineRule="auto"/>
        <w:jc w:val="center"/>
        <w:rPr>
          <w:rFonts w:hint="default" w:ascii="宋体" w:hAnsi="宋体" w:eastAsia="宋体" w:cs="宋体"/>
          <w:color w:val="000000"/>
          <w:sz w:val="30"/>
          <w:szCs w:val="30"/>
          <w:lang w:val="en-US" w:eastAsia="zh-CN"/>
        </w:rPr>
      </w:pPr>
      <w:r>
        <w:rPr>
          <w:rFonts w:hint="eastAsia" w:ascii="宋体" w:hAnsi="宋体" w:cs="宋体"/>
          <w:color w:val="000000"/>
          <w:sz w:val="24"/>
          <w:szCs w:val="24"/>
          <w:lang w:val="en-US" w:eastAsia="zh-CN"/>
        </w:rPr>
        <w:t>详见附件2</w:t>
      </w: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 w:val="30"/>
          <w:szCs w:val="30"/>
        </w:rPr>
      </w:pPr>
    </w:p>
    <w:p>
      <w:pPr>
        <w:pStyle w:val="3"/>
        <w:spacing w:line="360" w:lineRule="auto"/>
        <w:ind w:firstLine="602" w:firstLineChars="200"/>
        <w:jc w:val="center"/>
        <w:rPr>
          <w:rFonts w:hint="eastAsia" w:ascii="宋体" w:hAnsi="宋体" w:eastAsia="宋体" w:cs="宋体"/>
          <w:color w:val="000000"/>
          <w:szCs w:val="44"/>
        </w:rPr>
      </w:pPr>
      <w:r>
        <w:rPr>
          <w:rFonts w:hint="eastAsia" w:ascii="宋体" w:hAnsi="宋体" w:eastAsia="宋体" w:cs="宋体"/>
          <w:color w:val="000000"/>
          <w:sz w:val="30"/>
          <w:szCs w:val="30"/>
        </w:rPr>
        <w:t>第六章</w:t>
      </w:r>
      <w:r>
        <w:rPr>
          <w:rFonts w:hint="eastAsia" w:ascii="宋体" w:hAnsi="宋体" w:cs="宋体"/>
          <w:color w:val="000000"/>
          <w:sz w:val="30"/>
          <w:szCs w:val="30"/>
          <w:lang w:val="en-US" w:eastAsia="zh-CN"/>
        </w:rPr>
        <w:t xml:space="preserve"> </w:t>
      </w:r>
      <w:r>
        <w:rPr>
          <w:rFonts w:hint="eastAsia" w:ascii="宋体" w:hAnsi="宋体" w:eastAsia="宋体" w:cs="宋体"/>
          <w:color w:val="000000"/>
          <w:sz w:val="30"/>
          <w:szCs w:val="30"/>
        </w:rPr>
        <w:t>投标文件格式</w:t>
      </w:r>
    </w:p>
    <w:p>
      <w:pPr>
        <w:keepNext/>
        <w:keepLines/>
        <w:snapToGrid w:val="0"/>
        <w:spacing w:beforeLines="80" w:afterLines="80" w:line="240" w:lineRule="auto"/>
        <w:jc w:val="left"/>
        <w:outlineLvl w:val="1"/>
        <w:rPr>
          <w:rFonts w:hint="eastAsia" w:ascii="宋体" w:hAnsi="宋体" w:eastAsia="宋体" w:cs="宋体"/>
          <w:color w:val="000000"/>
          <w:sz w:val="28"/>
          <w:szCs w:val="28"/>
        </w:rPr>
      </w:pPr>
      <w:bookmarkStart w:id="234" w:name="_Toc496719449"/>
      <w:bookmarkStart w:id="235" w:name="_Toc496706256"/>
      <w:bookmarkStart w:id="236" w:name="_Toc499881520"/>
      <w:r>
        <w:rPr>
          <w:rFonts w:hint="eastAsia" w:ascii="宋体" w:hAnsi="宋体" w:eastAsia="宋体" w:cs="宋体"/>
          <w:color w:val="000000"/>
          <w:sz w:val="28"/>
          <w:szCs w:val="28"/>
        </w:rPr>
        <w:t>一、封面页格式</w:t>
      </w:r>
      <w:bookmarkEnd w:id="234"/>
      <w:bookmarkEnd w:id="235"/>
      <w:bookmarkEnd w:id="236"/>
    </w:p>
    <w:p>
      <w:pPr>
        <w:spacing w:line="240" w:lineRule="auto"/>
        <w:rPr>
          <w:rFonts w:hint="eastAsia" w:ascii="宋体" w:hAnsi="宋体" w:eastAsia="宋体" w:cs="宋体"/>
          <w:color w:val="000000"/>
          <w:sz w:val="28"/>
          <w:szCs w:val="28"/>
        </w:rPr>
      </w:pPr>
    </w:p>
    <w:p>
      <w:pPr>
        <w:spacing w:line="240" w:lineRule="auto"/>
        <w:rPr>
          <w:rFonts w:hint="eastAsia" w:ascii="宋体" w:hAnsi="宋体" w:eastAsia="宋体" w:cs="宋体"/>
          <w:color w:val="000000"/>
          <w:sz w:val="28"/>
          <w:szCs w:val="28"/>
        </w:rPr>
      </w:pPr>
    </w:p>
    <w:p>
      <w:pPr>
        <w:spacing w:line="24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rPr>
        <w:t>（项目名称）</w:t>
      </w:r>
    </w:p>
    <w:p>
      <w:pPr>
        <w:spacing w:line="240" w:lineRule="auto"/>
        <w:rPr>
          <w:rFonts w:hint="eastAsia" w:ascii="宋体" w:hAnsi="宋体" w:eastAsia="宋体" w:cs="宋体"/>
          <w:color w:val="000000"/>
          <w:sz w:val="28"/>
          <w:szCs w:val="28"/>
        </w:rPr>
      </w:pPr>
    </w:p>
    <w:p>
      <w:pPr>
        <w:spacing w:line="240" w:lineRule="auto"/>
        <w:rPr>
          <w:rFonts w:hint="eastAsia" w:ascii="宋体" w:hAnsi="宋体" w:eastAsia="宋体" w:cs="宋体"/>
          <w:color w:val="000000"/>
          <w:sz w:val="28"/>
          <w:szCs w:val="28"/>
        </w:rPr>
      </w:pPr>
    </w:p>
    <w:p>
      <w:pPr>
        <w:spacing w:line="24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投标文件</w:t>
      </w:r>
      <w:r>
        <w:rPr>
          <w:rFonts w:hint="eastAsia" w:ascii="宋体" w:hAnsi="宋体" w:cs="宋体"/>
          <w:color w:val="000000"/>
          <w:sz w:val="28"/>
          <w:szCs w:val="28"/>
          <w:lang w:eastAsia="zh-CN"/>
        </w:rPr>
        <w:t>（正本</w:t>
      </w:r>
      <w:r>
        <w:rPr>
          <w:rFonts w:hint="eastAsia" w:ascii="宋体" w:hAnsi="宋体" w:cs="宋体"/>
          <w:color w:val="000000"/>
          <w:sz w:val="28"/>
          <w:szCs w:val="28"/>
          <w:lang w:val="en-US" w:eastAsia="zh-CN"/>
        </w:rPr>
        <w:t>/副本</w:t>
      </w:r>
      <w:r>
        <w:rPr>
          <w:rFonts w:hint="eastAsia" w:ascii="宋体" w:hAnsi="宋体" w:cs="宋体"/>
          <w:color w:val="000000"/>
          <w:sz w:val="28"/>
          <w:szCs w:val="28"/>
          <w:lang w:eastAsia="zh-CN"/>
        </w:rPr>
        <w:t>）</w:t>
      </w:r>
    </w:p>
    <w:p>
      <w:pPr>
        <w:spacing w:line="240" w:lineRule="auto"/>
        <w:rPr>
          <w:rFonts w:hint="eastAsia" w:ascii="宋体" w:hAnsi="宋体" w:eastAsia="宋体" w:cs="宋体"/>
          <w:color w:val="000000"/>
          <w:sz w:val="28"/>
          <w:szCs w:val="28"/>
        </w:rPr>
      </w:pPr>
    </w:p>
    <w:p>
      <w:pPr>
        <w:spacing w:line="24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（商务文件/技术文件</w:t>
      </w:r>
      <w:r>
        <w:rPr>
          <w:rFonts w:hint="eastAsia" w:ascii="宋体" w:hAnsi="宋体" w:eastAsia="宋体" w:cs="宋体"/>
          <w:color w:val="000000"/>
          <w:sz w:val="28"/>
          <w:szCs w:val="28"/>
          <w:lang w:val="en-US" w:eastAsia="zh-CN"/>
        </w:rPr>
        <w:t>/开标文件/电子版</w:t>
      </w:r>
      <w:r>
        <w:rPr>
          <w:rFonts w:hint="eastAsia" w:ascii="宋体" w:hAnsi="宋体" w:eastAsia="宋体" w:cs="宋体"/>
          <w:color w:val="000000"/>
          <w:sz w:val="28"/>
          <w:szCs w:val="28"/>
        </w:rPr>
        <w:t>）</w:t>
      </w:r>
    </w:p>
    <w:p>
      <w:pPr>
        <w:spacing w:line="240" w:lineRule="auto"/>
        <w:rPr>
          <w:rFonts w:hint="eastAsia" w:ascii="宋体" w:hAnsi="宋体" w:eastAsia="宋体" w:cs="宋体"/>
          <w:color w:val="000000"/>
          <w:sz w:val="28"/>
          <w:szCs w:val="28"/>
        </w:rPr>
      </w:pP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招标编号：</w:t>
      </w:r>
    </w:p>
    <w:p>
      <w:pPr>
        <w:pStyle w:val="2"/>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color w:val="000000"/>
          <w:sz w:val="28"/>
          <w:szCs w:val="28"/>
          <w:lang w:eastAsia="zh-CN"/>
        </w:rPr>
        <w:t>分标编号：</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包号：</w:t>
      </w:r>
    </w:p>
    <w:p>
      <w:pPr>
        <w:spacing w:line="240" w:lineRule="auto"/>
        <w:rPr>
          <w:rFonts w:hint="eastAsia"/>
        </w:rPr>
      </w:pPr>
      <w:r>
        <w:rPr>
          <w:rFonts w:hint="eastAsia" w:ascii="宋体" w:hAnsi="宋体" w:eastAsia="宋体" w:cs="宋体"/>
          <w:color w:val="000000"/>
          <w:sz w:val="28"/>
          <w:szCs w:val="28"/>
          <w:lang w:eastAsia="zh-CN"/>
        </w:rPr>
        <w:t>工程</w:t>
      </w:r>
      <w:r>
        <w:rPr>
          <w:rFonts w:hint="eastAsia" w:ascii="宋体" w:hAnsi="宋体" w:eastAsia="宋体" w:cs="宋体"/>
          <w:color w:val="000000"/>
          <w:sz w:val="28"/>
          <w:szCs w:val="28"/>
        </w:rPr>
        <w:t>名</w:t>
      </w:r>
      <w:r>
        <w:rPr>
          <w:rFonts w:hint="eastAsia" w:ascii="宋体" w:hAnsi="宋体" w:eastAsia="宋体" w:cs="宋体"/>
          <w:color w:val="000000"/>
          <w:sz w:val="28"/>
          <w:szCs w:val="28"/>
          <w:lang w:eastAsia="zh-CN"/>
        </w:rPr>
        <w:t>称</w:t>
      </w:r>
      <w:r>
        <w:rPr>
          <w:rFonts w:hint="eastAsia" w:ascii="宋体" w:hAnsi="宋体" w:eastAsia="宋体" w:cs="宋体"/>
          <w:color w:val="000000"/>
          <w:sz w:val="28"/>
          <w:szCs w:val="28"/>
        </w:rPr>
        <w:t>：</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投标人：（盖单位公章）</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法定代表人或其委托代理人：（签字）</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地址：</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联系人：</w:t>
      </w:r>
    </w:p>
    <w:p>
      <w:pPr>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联系方式：</w:t>
      </w:r>
    </w:p>
    <w:p>
      <w:pPr>
        <w:spacing w:line="240" w:lineRule="auto"/>
        <w:jc w:val="center"/>
        <w:rPr>
          <w:color w:val="000000"/>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日</w:t>
      </w:r>
    </w:p>
    <w:p>
      <w:pPr>
        <w:rPr>
          <w:rFonts w:hint="eastAsia" w:ascii="宋体" w:hAnsi="宋体" w:eastAsia="宋体" w:cs="宋体"/>
        </w:rPr>
      </w:pPr>
      <w:r>
        <w:rPr>
          <w:rFonts w:hint="eastAsia" w:ascii="宋体" w:hAnsi="宋体" w:eastAsia="宋体" w:cs="宋体"/>
        </w:rPr>
        <w:br w:type="page"/>
      </w:r>
    </w:p>
    <w:p>
      <w:pPr>
        <w:keepNext/>
        <w:keepLines/>
        <w:snapToGrid w:val="0"/>
        <w:spacing w:beforeLines="80" w:afterLines="80"/>
        <w:jc w:val="left"/>
        <w:outlineLvl w:val="1"/>
        <w:rPr>
          <w:rFonts w:hint="eastAsia" w:ascii="宋体" w:hAnsi="宋体" w:eastAsia="宋体" w:cs="宋体"/>
          <w:color w:val="000000"/>
          <w:sz w:val="28"/>
        </w:rPr>
      </w:pPr>
      <w:bookmarkStart w:id="237" w:name="_Toc499881522"/>
      <w:bookmarkStart w:id="238" w:name="_Toc496719451"/>
      <w:r>
        <w:rPr>
          <w:rFonts w:hint="eastAsia" w:ascii="宋体" w:hAnsi="宋体" w:eastAsia="宋体" w:cs="宋体"/>
          <w:color w:val="000000"/>
          <w:sz w:val="28"/>
        </w:rPr>
        <w:t>二、投标文件格式要求</w:t>
      </w:r>
      <w:bookmarkEnd w:id="237"/>
      <w:bookmarkEnd w:id="238"/>
    </w:p>
    <w:p>
      <w:pPr>
        <w:keepNext/>
        <w:keepLines/>
        <w:snapToGrid w:val="0"/>
        <w:spacing w:beforeLines="80" w:afterLines="80"/>
        <w:jc w:val="left"/>
        <w:outlineLvl w:val="1"/>
        <w:rPr>
          <w:rFonts w:hint="eastAsia" w:ascii="宋体" w:hAnsi="宋体" w:eastAsia="宋体" w:cs="宋体"/>
          <w:color w:val="000000"/>
          <w:sz w:val="28"/>
        </w:rPr>
      </w:pPr>
      <w:r>
        <w:rPr>
          <w:rFonts w:hint="eastAsia" w:ascii="宋体" w:hAnsi="宋体" w:eastAsia="宋体" w:cs="宋体"/>
          <w:color w:val="000000"/>
          <w:sz w:val="28"/>
        </w:rPr>
        <w:t>（一）开标文件</w:t>
      </w:r>
    </w:p>
    <w:p>
      <w:pPr>
        <w:pStyle w:val="44"/>
        <w:ind w:firstLine="0" w:firstLineChars="0"/>
        <w:rPr>
          <w:rFonts w:hint="eastAsia" w:ascii="宋体" w:hAnsi="宋体" w:eastAsia="宋体" w:cs="宋体"/>
          <w:b/>
        </w:rPr>
      </w:pPr>
      <w:r>
        <w:rPr>
          <w:rFonts w:hint="eastAsia" w:ascii="宋体" w:hAnsi="宋体" w:eastAsia="宋体" w:cs="宋体"/>
          <w:b/>
        </w:rPr>
        <w:t>包括以下文件：</w:t>
      </w:r>
    </w:p>
    <w:p>
      <w:pPr>
        <w:pStyle w:val="44"/>
        <w:ind w:firstLine="0" w:firstLineChars="0"/>
        <w:rPr>
          <w:rFonts w:hint="eastAsia" w:ascii="宋体" w:hAnsi="宋体" w:eastAsia="宋体" w:cs="宋体"/>
          <w:b/>
        </w:rPr>
      </w:pPr>
      <w:r>
        <w:rPr>
          <w:rFonts w:hint="eastAsia" w:ascii="宋体" w:hAnsi="宋体" w:eastAsia="宋体" w:cs="宋体"/>
          <w:b/>
        </w:rPr>
        <w:t>1.开标文件</w:t>
      </w:r>
      <w:r>
        <w:rPr>
          <w:rFonts w:hint="eastAsia" w:ascii="宋体" w:hAnsi="宋体" w:eastAsia="宋体" w:cs="宋体"/>
        </w:rPr>
        <w:t>（见附件1）</w:t>
      </w:r>
    </w:p>
    <w:p>
      <w:pPr>
        <w:pStyle w:val="44"/>
        <w:ind w:firstLine="0" w:firstLineChars="0"/>
        <w:rPr>
          <w:rFonts w:hint="eastAsia" w:ascii="宋体" w:hAnsi="宋体" w:eastAsia="宋体" w:cs="宋体"/>
          <w:b/>
        </w:rPr>
      </w:pPr>
    </w:p>
    <w:p>
      <w:pPr>
        <w:keepNext/>
        <w:keepLines/>
        <w:snapToGrid w:val="0"/>
        <w:spacing w:beforeLines="80" w:afterLines="80"/>
        <w:jc w:val="left"/>
        <w:outlineLvl w:val="1"/>
        <w:rPr>
          <w:rFonts w:hint="eastAsia" w:ascii="宋体" w:hAnsi="宋体" w:eastAsia="宋体" w:cs="宋体"/>
          <w:b/>
          <w:color w:val="000000"/>
          <w:sz w:val="36"/>
        </w:rPr>
      </w:pPr>
      <w:r>
        <w:rPr>
          <w:rFonts w:hint="eastAsia" w:ascii="宋体" w:hAnsi="宋体" w:eastAsia="宋体" w:cs="宋体"/>
          <w:color w:val="000000"/>
          <w:sz w:val="28"/>
        </w:rPr>
        <w:t>（二）商务文件</w:t>
      </w:r>
    </w:p>
    <w:p>
      <w:pPr>
        <w:jc w:val="center"/>
        <w:rPr>
          <w:rFonts w:hint="eastAsia"/>
          <w:b/>
          <w:bCs/>
          <w:sz w:val="36"/>
          <w:szCs w:val="32"/>
        </w:rPr>
      </w:pPr>
      <w:bookmarkStart w:id="239" w:name="_Toc399846368"/>
      <w:bookmarkStart w:id="240" w:name="_Toc466458063"/>
      <w:bookmarkStart w:id="241" w:name="_Toc495592629"/>
      <w:bookmarkStart w:id="242" w:name="_Toc386219032"/>
      <w:bookmarkStart w:id="243" w:name="_Toc398305520"/>
      <w:bookmarkStart w:id="244" w:name="_Toc411082690"/>
      <w:bookmarkStart w:id="245" w:name="_Toc398304922"/>
      <w:bookmarkStart w:id="246" w:name="_Toc414471100"/>
      <w:bookmarkStart w:id="247" w:name="_Toc390063386"/>
      <w:bookmarkStart w:id="248" w:name="_Toc386987706"/>
      <w:bookmarkStart w:id="249" w:name="_Toc385609924"/>
      <w:bookmarkStart w:id="250" w:name="_Toc402186364"/>
      <w:bookmarkStart w:id="251" w:name="_Toc414608719"/>
      <w:bookmarkStart w:id="252" w:name="_Toc389216679"/>
      <w:bookmarkStart w:id="253" w:name="_Toc386615218"/>
      <w:bookmarkStart w:id="254" w:name="_Toc473969133"/>
      <w:bookmarkStart w:id="255" w:name="_Toc385584848"/>
      <w:bookmarkStart w:id="256" w:name="_Toc399167962"/>
      <w:bookmarkStart w:id="257" w:name="_Toc386559453"/>
      <w:bookmarkStart w:id="258" w:name="_Toc424217974"/>
      <w:bookmarkStart w:id="259" w:name="_Toc418853887"/>
      <w:bookmarkStart w:id="260" w:name="_Toc385783850"/>
      <w:bookmarkStart w:id="261" w:name="_Toc402188516"/>
      <w:bookmarkStart w:id="262" w:name="_Toc399168122"/>
      <w:bookmarkStart w:id="263" w:name="_Toc385586344"/>
      <w:bookmarkStart w:id="264" w:name="_Toc398274876"/>
      <w:bookmarkStart w:id="265" w:name="_Toc389718450"/>
      <w:bookmarkStart w:id="266" w:name="_Toc387168488"/>
      <w:bookmarkStart w:id="267" w:name="_Toc399168319"/>
      <w:bookmarkStart w:id="268" w:name="_Toc414471233"/>
      <w:bookmarkStart w:id="269" w:name="_Toc385789791"/>
      <w:bookmarkStart w:id="270" w:name="_Toc466454965"/>
      <w:bookmarkStart w:id="271" w:name="_Toc424218093"/>
      <w:bookmarkStart w:id="272" w:name="_Toc398304745"/>
      <w:r>
        <w:rPr>
          <w:rFonts w:hint="eastAsia"/>
          <w:b/>
          <w:bCs/>
          <w:sz w:val="28"/>
          <w:szCs w:val="28"/>
        </w:rPr>
        <w:t>商务资格证明文件</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44"/>
        <w:spacing w:line="360" w:lineRule="auto"/>
        <w:ind w:firstLine="0" w:firstLineChars="0"/>
        <w:rPr>
          <w:rFonts w:hint="eastAsia" w:ascii="宋体" w:hAnsi="宋体" w:eastAsia="宋体" w:cs="宋体"/>
          <w:b/>
        </w:rPr>
      </w:pPr>
      <w:r>
        <w:rPr>
          <w:rFonts w:hint="eastAsia" w:ascii="宋体" w:hAnsi="宋体" w:eastAsia="宋体" w:cs="宋体"/>
          <w:b/>
        </w:rPr>
        <w:t>包括以下文件：</w:t>
      </w:r>
    </w:p>
    <w:p>
      <w:pPr>
        <w:pStyle w:val="44"/>
        <w:spacing w:line="360" w:lineRule="auto"/>
        <w:ind w:firstLine="0" w:firstLineChars="0"/>
        <w:rPr>
          <w:rFonts w:hint="eastAsia" w:ascii="宋体" w:hAnsi="宋体" w:eastAsia="宋体" w:cs="宋体"/>
          <w:b/>
        </w:rPr>
      </w:pPr>
      <w:bookmarkStart w:id="273" w:name="_Toc466458064"/>
      <w:bookmarkStart w:id="274" w:name="_Toc466454966"/>
      <w:bookmarkStart w:id="275" w:name="_Toc473969134"/>
      <w:bookmarkStart w:id="276" w:name="_Toc495592630"/>
      <w:bookmarkStart w:id="277" w:name="_Toc464807511"/>
      <w:r>
        <w:rPr>
          <w:rFonts w:hint="eastAsia" w:ascii="宋体" w:hAnsi="宋体" w:eastAsia="宋体" w:cs="宋体"/>
          <w:b/>
        </w:rPr>
        <w:t>1.</w:t>
      </w:r>
      <w:r>
        <w:rPr>
          <w:rFonts w:hint="eastAsia" w:ascii="宋体" w:hAnsi="宋体" w:cs="宋体"/>
          <w:b/>
          <w:lang w:eastAsia="zh-CN"/>
        </w:rPr>
        <w:t>开标</w:t>
      </w:r>
      <w:r>
        <w:rPr>
          <w:rFonts w:hint="eastAsia" w:ascii="宋体" w:hAnsi="宋体" w:eastAsia="宋体" w:cs="宋体"/>
          <w:b/>
        </w:rPr>
        <w:t>文件</w:t>
      </w:r>
      <w:r>
        <w:rPr>
          <w:rFonts w:hint="eastAsia" w:ascii="宋体" w:hAnsi="宋体" w:eastAsia="宋体" w:cs="宋体"/>
        </w:rPr>
        <w:t>（见附件3）</w:t>
      </w:r>
    </w:p>
    <w:p>
      <w:pPr>
        <w:pStyle w:val="44"/>
        <w:spacing w:line="360" w:lineRule="auto"/>
        <w:ind w:firstLine="0" w:firstLineChars="0"/>
        <w:rPr>
          <w:rFonts w:hint="eastAsia" w:ascii="宋体" w:hAnsi="宋体" w:eastAsia="宋体" w:cs="宋体"/>
        </w:rPr>
      </w:pPr>
      <w:r>
        <w:rPr>
          <w:rFonts w:hint="eastAsia" w:ascii="宋体" w:hAnsi="宋体" w:eastAsia="宋体" w:cs="宋体"/>
          <w:b/>
        </w:rPr>
        <w:t>2.联合体协议书</w:t>
      </w:r>
      <w:bookmarkEnd w:id="273"/>
      <w:bookmarkEnd w:id="274"/>
      <w:bookmarkEnd w:id="275"/>
      <w:bookmarkEnd w:id="276"/>
      <w:bookmarkEnd w:id="277"/>
    </w:p>
    <w:p>
      <w:pPr>
        <w:pStyle w:val="44"/>
        <w:spacing w:line="360" w:lineRule="auto"/>
        <w:rPr>
          <w:rFonts w:hint="eastAsia" w:ascii="宋体" w:hAnsi="宋体" w:eastAsia="宋体" w:cs="宋体"/>
        </w:rPr>
      </w:pPr>
      <w:r>
        <w:rPr>
          <w:rFonts w:hint="eastAsia" w:ascii="宋体" w:hAnsi="宋体" w:eastAsia="宋体" w:cs="宋体"/>
        </w:rPr>
        <w:t>如有（见附件5）</w:t>
      </w:r>
    </w:p>
    <w:p>
      <w:pPr>
        <w:pStyle w:val="44"/>
        <w:spacing w:line="360" w:lineRule="auto"/>
        <w:ind w:firstLine="0" w:firstLineChars="0"/>
        <w:rPr>
          <w:rFonts w:hint="eastAsia" w:ascii="宋体" w:hAnsi="宋体" w:eastAsia="宋体" w:cs="宋体"/>
          <w:b/>
        </w:rPr>
      </w:pPr>
      <w:bookmarkStart w:id="278" w:name="_Toc466454967"/>
      <w:bookmarkStart w:id="279" w:name="_Toc495592631"/>
      <w:bookmarkStart w:id="280" w:name="_Toc464807512"/>
      <w:bookmarkStart w:id="281" w:name="_Toc473969135"/>
      <w:bookmarkStart w:id="282" w:name="_Toc466458065"/>
      <w:r>
        <w:rPr>
          <w:rFonts w:hint="eastAsia" w:ascii="宋体" w:hAnsi="宋体" w:eastAsia="宋体" w:cs="宋体"/>
          <w:b/>
        </w:rPr>
        <w:t>3.企业概况及信誉</w:t>
      </w:r>
      <w:bookmarkEnd w:id="278"/>
      <w:bookmarkEnd w:id="279"/>
      <w:bookmarkEnd w:id="280"/>
      <w:bookmarkEnd w:id="281"/>
      <w:bookmarkEnd w:id="282"/>
    </w:p>
    <w:p>
      <w:pPr>
        <w:pStyle w:val="44"/>
        <w:spacing w:line="360" w:lineRule="auto"/>
        <w:rPr>
          <w:rFonts w:hint="eastAsia" w:ascii="宋体" w:hAnsi="宋体" w:eastAsia="宋体" w:cs="宋体"/>
        </w:rPr>
      </w:pPr>
      <w:r>
        <w:rPr>
          <w:rFonts w:hint="eastAsia" w:ascii="宋体" w:hAnsi="宋体" w:eastAsia="宋体" w:cs="宋体"/>
        </w:rPr>
        <w:t>（1）法定代表人资格证明书及身份证复印件（见附件6）；</w:t>
      </w:r>
    </w:p>
    <w:p>
      <w:pPr>
        <w:pStyle w:val="44"/>
        <w:spacing w:line="360" w:lineRule="auto"/>
        <w:rPr>
          <w:rFonts w:hint="eastAsia" w:ascii="宋体" w:hAnsi="宋体" w:eastAsia="宋体" w:cs="宋体"/>
        </w:rPr>
      </w:pPr>
      <w:r>
        <w:rPr>
          <w:rFonts w:hint="eastAsia" w:ascii="宋体" w:hAnsi="宋体" w:eastAsia="宋体" w:cs="宋体"/>
        </w:rPr>
        <w:t>（2）授权委托书及被授权人身份证复印件（见附件7）；</w:t>
      </w:r>
    </w:p>
    <w:p>
      <w:pPr>
        <w:pStyle w:val="44"/>
        <w:spacing w:line="360" w:lineRule="auto"/>
        <w:rPr>
          <w:rFonts w:hint="eastAsia" w:ascii="宋体" w:hAnsi="宋体" w:eastAsia="宋体" w:cs="宋体"/>
        </w:rPr>
      </w:pPr>
      <w:r>
        <w:rPr>
          <w:rFonts w:hint="eastAsia" w:ascii="宋体" w:hAnsi="宋体" w:eastAsia="宋体" w:cs="宋体"/>
        </w:rPr>
        <w:t>（3）</w:t>
      </w:r>
      <w:r>
        <w:rPr>
          <w:rFonts w:hint="eastAsia" w:ascii="宋体" w:hAnsi="宋体" w:eastAsia="宋体" w:cs="宋体"/>
          <w:szCs w:val="22"/>
        </w:rPr>
        <w:t>企业信用</w:t>
      </w:r>
      <w:r>
        <w:rPr>
          <w:rFonts w:hint="eastAsia" w:ascii="宋体" w:hAnsi="宋体" w:eastAsia="宋体" w:cs="宋体"/>
        </w:rPr>
        <w:t>（见附件4）</w:t>
      </w:r>
    </w:p>
    <w:p>
      <w:pPr>
        <w:pStyle w:val="44"/>
        <w:spacing w:line="360" w:lineRule="auto"/>
        <w:ind w:left="0" w:leftChars="0" w:firstLine="420" w:firstLineChars="200"/>
        <w:rPr>
          <w:rFonts w:hint="eastAsia" w:ascii="宋体" w:hAnsi="宋体" w:eastAsia="宋体" w:cs="宋体"/>
        </w:rPr>
      </w:pPr>
      <w:r>
        <w:rPr>
          <w:rFonts w:hint="eastAsia" w:ascii="宋体" w:hAnsi="宋体" w:eastAsia="宋体" w:cs="宋体"/>
        </w:rPr>
        <w:t>（4）投标人概况及履约能力说明资料，包括：申请人的名称和地址，公司成立与发展情况，公司组织机构，专业、技术资格和能力，资金、设备和其他物质设施状况，管理能力、经验，社会信誉和相应的从业人员情况，明确是否具有履约能力（见附件8）；</w:t>
      </w:r>
    </w:p>
    <w:p>
      <w:pPr>
        <w:pStyle w:val="44"/>
        <w:spacing w:line="360" w:lineRule="auto"/>
        <w:rPr>
          <w:rFonts w:hint="eastAsia" w:ascii="宋体" w:hAnsi="宋体" w:eastAsia="宋体" w:cs="宋体"/>
        </w:rPr>
      </w:pPr>
      <w:r>
        <w:rPr>
          <w:rFonts w:hint="eastAsia" w:ascii="宋体" w:hAnsi="宋体" w:eastAsia="宋体" w:cs="宋体"/>
        </w:rPr>
        <w:t>（5）企业信誉相关获奖情况（本章要求的优质工程获奖除外）；</w:t>
      </w:r>
    </w:p>
    <w:p>
      <w:pPr>
        <w:pStyle w:val="44"/>
        <w:spacing w:line="360" w:lineRule="auto"/>
        <w:rPr>
          <w:rFonts w:hint="eastAsia" w:ascii="宋体" w:hAnsi="宋体" w:eastAsia="宋体" w:cs="宋体"/>
        </w:rPr>
      </w:pPr>
      <w:r>
        <w:rPr>
          <w:rFonts w:hint="eastAsia" w:ascii="宋体" w:hAnsi="宋体" w:eastAsia="宋体" w:cs="宋体"/>
        </w:rPr>
        <w:t>（6）投标截止日前两年内社会信誉相关的其他文件；</w:t>
      </w:r>
    </w:p>
    <w:p>
      <w:pPr>
        <w:pStyle w:val="44"/>
        <w:spacing w:line="360" w:lineRule="auto"/>
        <w:rPr>
          <w:rFonts w:hint="eastAsia" w:ascii="宋体" w:hAnsi="宋体" w:eastAsia="宋体" w:cs="宋体"/>
        </w:rPr>
      </w:pPr>
      <w:r>
        <w:rPr>
          <w:rFonts w:hint="eastAsia" w:ascii="宋体" w:hAnsi="宋体" w:eastAsia="宋体" w:cs="宋体"/>
        </w:rPr>
        <w:t>（7）投标截止日前三年内的诉讼情况</w:t>
      </w:r>
      <w:r>
        <w:rPr>
          <w:rFonts w:hint="eastAsia" w:ascii="宋体" w:hAnsi="宋体" w:cs="宋体"/>
          <w:lang w:eastAsia="zh-CN"/>
        </w:rPr>
        <w:t>证明（格式自拟）</w:t>
      </w:r>
      <w:r>
        <w:rPr>
          <w:rFonts w:hint="eastAsia" w:ascii="宋体" w:hAnsi="宋体" w:eastAsia="宋体" w:cs="宋体"/>
        </w:rPr>
        <w:t>；</w:t>
      </w:r>
    </w:p>
    <w:p>
      <w:pPr>
        <w:pStyle w:val="44"/>
        <w:spacing w:line="360" w:lineRule="auto"/>
        <w:rPr>
          <w:rFonts w:hint="eastAsia" w:ascii="宋体" w:hAnsi="宋体" w:eastAsia="宋体" w:cs="宋体"/>
        </w:rPr>
      </w:pPr>
      <w:r>
        <w:rPr>
          <w:rFonts w:hint="eastAsia" w:ascii="宋体" w:hAnsi="宋体" w:eastAsia="宋体" w:cs="宋体"/>
        </w:rPr>
        <w:t>（8）上级主管单位（部门）出具的企业信誉证明材料原件或影印件（是否处于被责令停产停业、投标资格被取消、财产被接管或冻结或破产状态）。</w:t>
      </w:r>
    </w:p>
    <w:p>
      <w:pPr>
        <w:pStyle w:val="44"/>
        <w:spacing w:line="360" w:lineRule="auto"/>
        <w:ind w:firstLine="0" w:firstLineChars="0"/>
        <w:rPr>
          <w:rFonts w:hint="eastAsia" w:ascii="宋体" w:hAnsi="宋体" w:eastAsia="宋体" w:cs="宋体"/>
          <w:b/>
        </w:rPr>
      </w:pPr>
      <w:bookmarkStart w:id="283" w:name="_Toc466454970"/>
      <w:bookmarkStart w:id="284" w:name="_Toc464807515"/>
      <w:bookmarkStart w:id="285" w:name="_Toc466458068"/>
      <w:bookmarkStart w:id="286" w:name="_Toc495592634"/>
      <w:bookmarkStart w:id="287" w:name="_Toc473969138"/>
      <w:r>
        <w:rPr>
          <w:rFonts w:hint="eastAsia" w:ascii="宋体" w:hAnsi="宋体" w:cs="宋体"/>
          <w:b/>
          <w:lang w:val="en-US" w:eastAsia="zh-CN"/>
        </w:rPr>
        <w:t>4</w:t>
      </w:r>
      <w:r>
        <w:rPr>
          <w:rFonts w:hint="eastAsia" w:ascii="宋体" w:hAnsi="宋体" w:eastAsia="宋体" w:cs="宋体"/>
          <w:b/>
        </w:rPr>
        <w:t>.优质工程情况</w:t>
      </w:r>
      <w:bookmarkEnd w:id="283"/>
      <w:bookmarkEnd w:id="284"/>
      <w:bookmarkEnd w:id="285"/>
      <w:bookmarkEnd w:id="286"/>
      <w:bookmarkEnd w:id="287"/>
    </w:p>
    <w:p>
      <w:pPr>
        <w:pStyle w:val="44"/>
        <w:spacing w:line="360" w:lineRule="auto"/>
        <w:rPr>
          <w:rFonts w:hint="eastAsia" w:ascii="宋体" w:hAnsi="宋体" w:eastAsia="宋体" w:cs="宋体"/>
        </w:rPr>
      </w:pPr>
      <w:r>
        <w:rPr>
          <w:rFonts w:hint="eastAsia" w:ascii="宋体" w:hAnsi="宋体" w:eastAsia="宋体" w:cs="宋体"/>
        </w:rPr>
        <w:t>投标截止日前三年内优质工程获奖情况，只需要提供同类工程国家级或省部级奖项获奖情况资料，无需提供其他奖项（见附件9）。</w:t>
      </w:r>
    </w:p>
    <w:p>
      <w:pPr>
        <w:pStyle w:val="44"/>
        <w:spacing w:line="360" w:lineRule="auto"/>
        <w:ind w:firstLine="0" w:firstLineChars="0"/>
        <w:rPr>
          <w:rFonts w:hint="eastAsia" w:ascii="宋体" w:hAnsi="宋体" w:eastAsia="宋体" w:cs="宋体"/>
          <w:b/>
        </w:rPr>
      </w:pPr>
      <w:bookmarkStart w:id="288" w:name="_Toc466458069"/>
      <w:bookmarkStart w:id="289" w:name="_Toc466454971"/>
      <w:bookmarkStart w:id="290" w:name="_Toc464807516"/>
      <w:bookmarkStart w:id="291" w:name="_Toc473969139"/>
      <w:bookmarkStart w:id="292" w:name="_Toc495592635"/>
      <w:r>
        <w:rPr>
          <w:rFonts w:hint="eastAsia" w:ascii="宋体" w:hAnsi="宋体" w:cs="宋体"/>
          <w:b/>
          <w:lang w:val="en-US" w:eastAsia="zh-CN"/>
        </w:rPr>
        <w:t>5</w:t>
      </w:r>
      <w:r>
        <w:rPr>
          <w:rFonts w:hint="eastAsia" w:ascii="宋体" w:hAnsi="宋体" w:eastAsia="宋体" w:cs="宋体"/>
          <w:b/>
        </w:rPr>
        <w:t>.合同履约及资信情况</w:t>
      </w:r>
      <w:bookmarkEnd w:id="288"/>
      <w:bookmarkEnd w:id="289"/>
      <w:bookmarkEnd w:id="290"/>
      <w:bookmarkEnd w:id="291"/>
      <w:bookmarkEnd w:id="292"/>
    </w:p>
    <w:p>
      <w:pPr>
        <w:pStyle w:val="44"/>
        <w:spacing w:line="360" w:lineRule="auto"/>
        <w:rPr>
          <w:rFonts w:hint="eastAsia" w:ascii="宋体" w:hAnsi="宋体" w:eastAsia="宋体" w:cs="宋体"/>
        </w:rPr>
      </w:pPr>
      <w:r>
        <w:rPr>
          <w:rFonts w:hint="eastAsia" w:ascii="宋体" w:hAnsi="宋体" w:eastAsia="宋体" w:cs="宋体"/>
        </w:rPr>
        <w:t>需提交以下证明材料：</w:t>
      </w:r>
    </w:p>
    <w:p>
      <w:pPr>
        <w:pStyle w:val="44"/>
        <w:spacing w:line="360" w:lineRule="auto"/>
        <w:rPr>
          <w:rFonts w:hint="eastAsia" w:ascii="宋体" w:hAnsi="宋体" w:eastAsia="宋体" w:cs="宋体"/>
        </w:rPr>
      </w:pPr>
      <w:r>
        <w:rPr>
          <w:rFonts w:hint="eastAsia" w:ascii="宋体" w:hAnsi="宋体" w:eastAsia="宋体" w:cs="宋体"/>
        </w:rPr>
        <w:t>投标截止日上一年度已投产项目的业绩清单和各项目业主单位给出的合同履约及企业资信评价结论，并加盖业主单位（主管部门）公章，（见附件10）；</w:t>
      </w:r>
    </w:p>
    <w:p>
      <w:pPr>
        <w:pStyle w:val="44"/>
        <w:spacing w:line="360" w:lineRule="auto"/>
        <w:ind w:firstLine="0" w:firstLineChars="0"/>
        <w:rPr>
          <w:rFonts w:hint="eastAsia" w:ascii="宋体" w:hAnsi="宋体" w:eastAsia="宋体" w:cs="宋体"/>
          <w:b/>
        </w:rPr>
      </w:pPr>
      <w:bookmarkStart w:id="293" w:name="_Toc473969136"/>
      <w:bookmarkStart w:id="294" w:name="_Toc466458066"/>
      <w:bookmarkStart w:id="295" w:name="_Toc495592632"/>
      <w:bookmarkStart w:id="296" w:name="_Toc464807513"/>
      <w:bookmarkStart w:id="297" w:name="_Toc466454968"/>
      <w:bookmarkStart w:id="298" w:name="_Toc464807517"/>
      <w:bookmarkStart w:id="299" w:name="_Toc466458070"/>
      <w:bookmarkStart w:id="300" w:name="_Toc466454972"/>
      <w:bookmarkStart w:id="301" w:name="_Toc473969140"/>
      <w:bookmarkStart w:id="302" w:name="_Toc495592636"/>
      <w:r>
        <w:rPr>
          <w:rFonts w:hint="eastAsia" w:ascii="宋体" w:hAnsi="宋体" w:cs="宋体"/>
          <w:b/>
          <w:lang w:val="en-US" w:eastAsia="zh-CN"/>
        </w:rPr>
        <w:t>6</w:t>
      </w:r>
      <w:r>
        <w:rPr>
          <w:rFonts w:hint="eastAsia" w:ascii="宋体" w:hAnsi="宋体" w:eastAsia="宋体" w:cs="宋体"/>
          <w:b/>
        </w:rPr>
        <w:t>.资质情况</w:t>
      </w:r>
      <w:bookmarkEnd w:id="293"/>
      <w:bookmarkEnd w:id="294"/>
      <w:bookmarkEnd w:id="295"/>
      <w:bookmarkEnd w:id="296"/>
      <w:bookmarkEnd w:id="297"/>
    </w:p>
    <w:p>
      <w:pPr>
        <w:pStyle w:val="44"/>
        <w:spacing w:line="360" w:lineRule="auto"/>
        <w:ind w:left="0" w:leftChars="0" w:firstLine="420" w:firstLineChars="200"/>
        <w:rPr>
          <w:rFonts w:hint="eastAsia" w:ascii="宋体" w:hAnsi="宋体" w:eastAsia="宋体" w:cs="宋体"/>
        </w:rPr>
      </w:pPr>
      <w:r>
        <w:rPr>
          <w:rFonts w:hint="eastAsia" w:ascii="宋体" w:hAnsi="宋体" w:eastAsia="宋体" w:cs="宋体"/>
        </w:rPr>
        <w:t>（1）有效的企业营业执照（副本）影印件、企业资质等级证书、安全生产许可证影印件等；</w:t>
      </w:r>
    </w:p>
    <w:p>
      <w:pPr>
        <w:pStyle w:val="44"/>
        <w:spacing w:line="360" w:lineRule="auto"/>
        <w:rPr>
          <w:rFonts w:hint="eastAsia" w:ascii="宋体" w:hAnsi="宋体" w:eastAsia="宋体" w:cs="宋体"/>
        </w:rPr>
      </w:pPr>
      <w:r>
        <w:rPr>
          <w:rFonts w:hint="eastAsia" w:ascii="宋体" w:hAnsi="宋体" w:eastAsia="宋体" w:cs="宋体"/>
        </w:rPr>
        <w:t>（2）ISO9000认证情况影印件；</w:t>
      </w:r>
    </w:p>
    <w:p>
      <w:pPr>
        <w:pStyle w:val="44"/>
        <w:spacing w:line="360" w:lineRule="auto"/>
        <w:rPr>
          <w:rFonts w:hint="eastAsia" w:ascii="宋体" w:hAnsi="宋体" w:eastAsia="宋体" w:cs="宋体"/>
        </w:rPr>
      </w:pPr>
      <w:r>
        <w:rPr>
          <w:rFonts w:hint="eastAsia" w:ascii="宋体" w:hAnsi="宋体" w:eastAsia="宋体" w:cs="宋体"/>
        </w:rPr>
        <w:t>（3）自开标日前三个会计年度经会计师事务所或审计机构审计的年度财务报告，包括资产负债表、现金流量表、利润表和财务情况说明书的复印件。</w:t>
      </w:r>
      <w:bookmarkEnd w:id="298"/>
      <w:bookmarkEnd w:id="299"/>
      <w:bookmarkEnd w:id="300"/>
      <w:bookmarkEnd w:id="301"/>
      <w:bookmarkEnd w:id="302"/>
    </w:p>
    <w:p>
      <w:pPr>
        <w:pStyle w:val="44"/>
        <w:spacing w:line="360" w:lineRule="auto"/>
        <w:ind w:firstLine="0" w:firstLineChars="0"/>
        <w:rPr>
          <w:rFonts w:hint="eastAsia" w:ascii="宋体" w:hAnsi="宋体" w:eastAsia="宋体" w:cs="宋体"/>
          <w:b/>
        </w:rPr>
      </w:pPr>
      <w:bookmarkStart w:id="303" w:name="_Toc464807518"/>
      <w:bookmarkStart w:id="304" w:name="_Toc495592637"/>
      <w:bookmarkStart w:id="305" w:name="_Toc466454973"/>
      <w:bookmarkStart w:id="306" w:name="_Toc473969141"/>
      <w:bookmarkStart w:id="307" w:name="_Toc466458071"/>
    </w:p>
    <w:p>
      <w:pPr>
        <w:pStyle w:val="44"/>
        <w:keepNext w:val="0"/>
        <w:keepLines w:val="0"/>
        <w:pageBreakBefore w:val="0"/>
        <w:numPr>
          <w:ilvl w:val="0"/>
          <w:numId w:val="0"/>
        </w:numPr>
        <w:kinsoku/>
        <w:wordWrap/>
        <w:overflowPunct/>
        <w:autoSpaceDE/>
        <w:autoSpaceDN/>
        <w:bidi w:val="0"/>
        <w:snapToGrid/>
        <w:spacing w:line="360" w:lineRule="auto"/>
        <w:textAlignment w:val="auto"/>
        <w:rPr>
          <w:rFonts w:hint="eastAsia" w:ascii="宋体" w:hAnsi="宋体" w:eastAsia="宋体" w:cs="宋体"/>
          <w:b/>
        </w:rPr>
      </w:pPr>
      <w:r>
        <w:rPr>
          <w:rFonts w:hint="eastAsia" w:ascii="宋体" w:hAnsi="宋体" w:cs="宋体"/>
          <w:b/>
          <w:lang w:val="en-US" w:eastAsia="zh-CN"/>
        </w:rPr>
        <w:t>7.</w:t>
      </w:r>
      <w:r>
        <w:rPr>
          <w:rFonts w:hint="eastAsia" w:ascii="宋体" w:hAnsi="宋体" w:eastAsia="宋体" w:cs="宋体"/>
          <w:b/>
        </w:rPr>
        <w:t>商务偏差表</w:t>
      </w:r>
      <w:bookmarkEnd w:id="303"/>
      <w:bookmarkEnd w:id="304"/>
      <w:bookmarkEnd w:id="305"/>
      <w:bookmarkEnd w:id="306"/>
      <w:bookmarkEnd w:id="307"/>
    </w:p>
    <w:p>
      <w:pPr>
        <w:pStyle w:val="44"/>
        <w:keepNext w:val="0"/>
        <w:keepLines w:val="0"/>
        <w:pageBreakBefore w:val="0"/>
        <w:numPr>
          <w:ilvl w:val="0"/>
          <w:numId w:val="0"/>
        </w:numPr>
        <w:kinsoku/>
        <w:wordWrap/>
        <w:overflowPunct/>
        <w:autoSpaceDE/>
        <w:autoSpaceDN/>
        <w:bidi w:val="0"/>
        <w:snapToGrid/>
        <w:spacing w:line="360" w:lineRule="auto"/>
        <w:textAlignment w:val="auto"/>
        <w:rPr>
          <w:rFonts w:hint="eastAsia" w:ascii="宋体" w:hAnsi="宋体" w:eastAsia="宋体" w:cs="宋体"/>
          <w:b/>
          <w:lang w:eastAsia="zh-CN"/>
        </w:rPr>
      </w:pPr>
    </w:p>
    <w:p>
      <w:pPr>
        <w:pStyle w:val="80"/>
        <w:keepNext w:val="0"/>
        <w:keepLines w:val="0"/>
        <w:pageBreakBefore w:val="0"/>
        <w:kinsoku/>
        <w:wordWrap/>
        <w:overflowPunct/>
        <w:autoSpaceDE/>
        <w:autoSpaceDN/>
        <w:bidi w:val="0"/>
        <w:snapToGrid/>
        <w:spacing w:beforeLines="0" w:afterLines="0"/>
        <w:textAlignment w:val="auto"/>
        <w:rPr>
          <w:rFonts w:hint="eastAsia" w:ascii="宋体" w:hAnsi="宋体" w:eastAsia="宋体" w:cs="宋体"/>
        </w:rPr>
      </w:pPr>
      <w:r>
        <w:rPr>
          <w:rFonts w:hint="eastAsia" w:ascii="宋体" w:hAnsi="宋体" w:eastAsia="宋体" w:cs="宋体"/>
          <w:sz w:val="21"/>
          <w:szCs w:val="21"/>
        </w:rPr>
        <w:t>商务偏差表</w:t>
      </w:r>
    </w:p>
    <w:tbl>
      <w:tblPr>
        <w:tblStyle w:val="27"/>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9"/>
        <w:gridCol w:w="2337"/>
        <w:gridCol w:w="2020"/>
        <w:gridCol w:w="333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749" w:type="dxa"/>
            <w:vAlign w:val="center"/>
          </w:tcPr>
          <w:p>
            <w:pPr>
              <w:pStyle w:val="43"/>
              <w:rPr>
                <w:rFonts w:hint="eastAsia" w:ascii="宋体" w:hAnsi="宋体" w:eastAsia="宋体" w:cs="宋体"/>
                <w:b/>
                <w:sz w:val="18"/>
                <w:szCs w:val="18"/>
              </w:rPr>
            </w:pPr>
            <w:r>
              <w:rPr>
                <w:rFonts w:hint="eastAsia" w:ascii="宋体" w:hAnsi="宋体" w:eastAsia="宋体" w:cs="宋体"/>
                <w:b/>
                <w:sz w:val="18"/>
                <w:szCs w:val="18"/>
              </w:rPr>
              <w:t>序号</w:t>
            </w:r>
          </w:p>
        </w:tc>
        <w:tc>
          <w:tcPr>
            <w:tcW w:w="2337" w:type="dxa"/>
            <w:vAlign w:val="center"/>
          </w:tcPr>
          <w:p>
            <w:pPr>
              <w:pStyle w:val="43"/>
              <w:rPr>
                <w:rFonts w:hint="eastAsia" w:ascii="宋体" w:hAnsi="宋体" w:eastAsia="宋体" w:cs="宋体"/>
                <w:b/>
                <w:sz w:val="18"/>
                <w:szCs w:val="18"/>
              </w:rPr>
            </w:pPr>
            <w:r>
              <w:rPr>
                <w:rFonts w:hint="eastAsia" w:ascii="宋体" w:hAnsi="宋体" w:eastAsia="宋体" w:cs="宋体"/>
                <w:b/>
                <w:sz w:val="18"/>
                <w:szCs w:val="18"/>
              </w:rPr>
              <w:t>招标文件页号和条款号</w:t>
            </w:r>
          </w:p>
        </w:tc>
        <w:tc>
          <w:tcPr>
            <w:tcW w:w="2020" w:type="dxa"/>
            <w:vAlign w:val="center"/>
          </w:tcPr>
          <w:p>
            <w:pPr>
              <w:pStyle w:val="43"/>
              <w:rPr>
                <w:rFonts w:hint="eastAsia" w:ascii="宋体" w:hAnsi="宋体" w:eastAsia="宋体" w:cs="宋体"/>
                <w:b/>
                <w:sz w:val="18"/>
                <w:szCs w:val="18"/>
              </w:rPr>
            </w:pPr>
            <w:r>
              <w:rPr>
                <w:rFonts w:hint="eastAsia" w:ascii="宋体" w:hAnsi="宋体" w:eastAsia="宋体" w:cs="宋体"/>
                <w:b/>
                <w:sz w:val="18"/>
                <w:szCs w:val="18"/>
              </w:rPr>
              <w:t>招标文件的规定</w:t>
            </w:r>
          </w:p>
        </w:tc>
        <w:tc>
          <w:tcPr>
            <w:tcW w:w="3332" w:type="dxa"/>
            <w:vAlign w:val="center"/>
          </w:tcPr>
          <w:p>
            <w:pPr>
              <w:pStyle w:val="43"/>
              <w:rPr>
                <w:rFonts w:hint="eastAsia" w:ascii="宋体" w:hAnsi="宋体" w:eastAsia="宋体" w:cs="宋体"/>
                <w:b/>
                <w:sz w:val="18"/>
                <w:szCs w:val="18"/>
              </w:rPr>
            </w:pPr>
            <w:r>
              <w:rPr>
                <w:rFonts w:hint="eastAsia" w:ascii="宋体" w:hAnsi="宋体" w:eastAsia="宋体" w:cs="宋体"/>
                <w:b/>
                <w:sz w:val="18"/>
                <w:szCs w:val="18"/>
              </w:rPr>
              <w:t>投标文件与招标文件规定的偏差描述</w:t>
            </w:r>
          </w:p>
        </w:tc>
        <w:tc>
          <w:tcPr>
            <w:tcW w:w="748" w:type="dxa"/>
            <w:vAlign w:val="center"/>
          </w:tcPr>
          <w:p>
            <w:pPr>
              <w:pStyle w:val="43"/>
              <w:rPr>
                <w:rFonts w:hint="eastAsia"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9" w:type="dxa"/>
            <w:vAlign w:val="center"/>
          </w:tcPr>
          <w:p>
            <w:pPr>
              <w:pStyle w:val="43"/>
              <w:rPr>
                <w:rFonts w:hint="eastAsia" w:ascii="宋体" w:hAnsi="宋体" w:eastAsia="宋体" w:cs="宋体"/>
                <w:sz w:val="18"/>
                <w:szCs w:val="18"/>
              </w:rPr>
            </w:pPr>
            <w:r>
              <w:rPr>
                <w:rFonts w:hint="eastAsia" w:ascii="宋体" w:hAnsi="宋体" w:eastAsia="宋体" w:cs="宋体"/>
                <w:sz w:val="18"/>
                <w:szCs w:val="18"/>
              </w:rPr>
              <w:t>1</w:t>
            </w:r>
          </w:p>
        </w:tc>
        <w:tc>
          <w:tcPr>
            <w:tcW w:w="2337" w:type="dxa"/>
            <w:vAlign w:val="center"/>
          </w:tcPr>
          <w:p>
            <w:pPr>
              <w:pStyle w:val="43"/>
              <w:rPr>
                <w:rFonts w:hint="eastAsia" w:ascii="宋体" w:hAnsi="宋体" w:eastAsia="宋体" w:cs="宋体"/>
                <w:sz w:val="18"/>
                <w:szCs w:val="18"/>
              </w:rPr>
            </w:pPr>
          </w:p>
        </w:tc>
        <w:tc>
          <w:tcPr>
            <w:tcW w:w="2020" w:type="dxa"/>
            <w:vAlign w:val="center"/>
          </w:tcPr>
          <w:p>
            <w:pPr>
              <w:pStyle w:val="43"/>
              <w:rPr>
                <w:rFonts w:hint="eastAsia" w:ascii="宋体" w:hAnsi="宋体" w:eastAsia="宋体" w:cs="宋体"/>
                <w:sz w:val="18"/>
                <w:szCs w:val="18"/>
              </w:rPr>
            </w:pPr>
          </w:p>
        </w:tc>
        <w:tc>
          <w:tcPr>
            <w:tcW w:w="3332" w:type="dxa"/>
            <w:vAlign w:val="center"/>
          </w:tcPr>
          <w:p>
            <w:pPr>
              <w:pStyle w:val="43"/>
              <w:rPr>
                <w:rFonts w:hint="eastAsia" w:ascii="宋体" w:hAnsi="宋体" w:eastAsia="宋体" w:cs="宋体"/>
                <w:sz w:val="18"/>
                <w:szCs w:val="18"/>
              </w:rPr>
            </w:pPr>
          </w:p>
        </w:tc>
        <w:tc>
          <w:tcPr>
            <w:tcW w:w="748" w:type="dxa"/>
            <w:vAlign w:val="center"/>
          </w:tcPr>
          <w:p>
            <w:pPr>
              <w:pStyle w:val="43"/>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9" w:type="dxa"/>
            <w:vAlign w:val="center"/>
          </w:tcPr>
          <w:p>
            <w:pPr>
              <w:pStyle w:val="43"/>
              <w:rPr>
                <w:rFonts w:hint="eastAsia" w:ascii="宋体" w:hAnsi="宋体" w:eastAsia="宋体" w:cs="宋体"/>
                <w:sz w:val="18"/>
                <w:szCs w:val="18"/>
              </w:rPr>
            </w:pPr>
            <w:r>
              <w:rPr>
                <w:rFonts w:hint="eastAsia" w:ascii="宋体" w:hAnsi="宋体" w:eastAsia="宋体" w:cs="宋体"/>
                <w:sz w:val="18"/>
                <w:szCs w:val="18"/>
              </w:rPr>
              <w:t>2</w:t>
            </w:r>
          </w:p>
        </w:tc>
        <w:tc>
          <w:tcPr>
            <w:tcW w:w="2337" w:type="dxa"/>
            <w:vAlign w:val="center"/>
          </w:tcPr>
          <w:p>
            <w:pPr>
              <w:pStyle w:val="43"/>
              <w:rPr>
                <w:rFonts w:hint="eastAsia" w:ascii="宋体" w:hAnsi="宋体" w:eastAsia="宋体" w:cs="宋体"/>
                <w:sz w:val="18"/>
                <w:szCs w:val="18"/>
              </w:rPr>
            </w:pPr>
          </w:p>
        </w:tc>
        <w:tc>
          <w:tcPr>
            <w:tcW w:w="2020" w:type="dxa"/>
            <w:vAlign w:val="center"/>
          </w:tcPr>
          <w:p>
            <w:pPr>
              <w:pStyle w:val="43"/>
              <w:rPr>
                <w:rFonts w:hint="eastAsia" w:ascii="宋体" w:hAnsi="宋体" w:eastAsia="宋体" w:cs="宋体"/>
                <w:sz w:val="18"/>
                <w:szCs w:val="18"/>
              </w:rPr>
            </w:pPr>
          </w:p>
        </w:tc>
        <w:tc>
          <w:tcPr>
            <w:tcW w:w="3332" w:type="dxa"/>
            <w:vAlign w:val="center"/>
          </w:tcPr>
          <w:p>
            <w:pPr>
              <w:pStyle w:val="43"/>
              <w:rPr>
                <w:rFonts w:hint="eastAsia" w:ascii="宋体" w:hAnsi="宋体" w:eastAsia="宋体" w:cs="宋体"/>
                <w:sz w:val="18"/>
                <w:szCs w:val="18"/>
              </w:rPr>
            </w:pPr>
          </w:p>
        </w:tc>
        <w:tc>
          <w:tcPr>
            <w:tcW w:w="748" w:type="dxa"/>
            <w:vAlign w:val="center"/>
          </w:tcPr>
          <w:p>
            <w:pPr>
              <w:pStyle w:val="43"/>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9" w:type="dxa"/>
            <w:vAlign w:val="center"/>
          </w:tcPr>
          <w:p>
            <w:pPr>
              <w:pStyle w:val="43"/>
              <w:rPr>
                <w:rFonts w:hint="eastAsia" w:ascii="宋体" w:hAnsi="宋体" w:eastAsia="宋体" w:cs="宋体"/>
                <w:sz w:val="18"/>
                <w:szCs w:val="18"/>
              </w:rPr>
            </w:pPr>
            <w:r>
              <w:rPr>
                <w:rFonts w:hint="eastAsia" w:ascii="宋体" w:hAnsi="宋体" w:eastAsia="宋体" w:cs="宋体"/>
                <w:sz w:val="18"/>
                <w:szCs w:val="18"/>
              </w:rPr>
              <w:t>…</w:t>
            </w:r>
          </w:p>
        </w:tc>
        <w:tc>
          <w:tcPr>
            <w:tcW w:w="2337" w:type="dxa"/>
            <w:vAlign w:val="center"/>
          </w:tcPr>
          <w:p>
            <w:pPr>
              <w:pStyle w:val="43"/>
              <w:rPr>
                <w:rFonts w:hint="eastAsia" w:ascii="宋体" w:hAnsi="宋体" w:eastAsia="宋体" w:cs="宋体"/>
                <w:sz w:val="18"/>
                <w:szCs w:val="18"/>
              </w:rPr>
            </w:pPr>
          </w:p>
        </w:tc>
        <w:tc>
          <w:tcPr>
            <w:tcW w:w="2020" w:type="dxa"/>
            <w:vAlign w:val="center"/>
          </w:tcPr>
          <w:p>
            <w:pPr>
              <w:pStyle w:val="43"/>
              <w:rPr>
                <w:rFonts w:hint="eastAsia" w:ascii="宋体" w:hAnsi="宋体" w:eastAsia="宋体" w:cs="宋体"/>
                <w:sz w:val="18"/>
                <w:szCs w:val="18"/>
              </w:rPr>
            </w:pPr>
          </w:p>
        </w:tc>
        <w:tc>
          <w:tcPr>
            <w:tcW w:w="3332" w:type="dxa"/>
            <w:vAlign w:val="center"/>
          </w:tcPr>
          <w:p>
            <w:pPr>
              <w:pStyle w:val="43"/>
              <w:rPr>
                <w:rFonts w:hint="eastAsia" w:ascii="宋体" w:hAnsi="宋体" w:eastAsia="宋体" w:cs="宋体"/>
                <w:sz w:val="18"/>
                <w:szCs w:val="18"/>
              </w:rPr>
            </w:pPr>
          </w:p>
        </w:tc>
        <w:tc>
          <w:tcPr>
            <w:tcW w:w="748" w:type="dxa"/>
            <w:vAlign w:val="center"/>
          </w:tcPr>
          <w:p>
            <w:pPr>
              <w:pStyle w:val="43"/>
              <w:rPr>
                <w:rFonts w:hint="eastAsia" w:ascii="宋体" w:hAnsi="宋体" w:eastAsia="宋体" w:cs="宋体"/>
                <w:sz w:val="18"/>
                <w:szCs w:val="18"/>
              </w:rPr>
            </w:pPr>
          </w:p>
        </w:tc>
      </w:tr>
    </w:tbl>
    <w:p>
      <w:pPr>
        <w:pStyle w:val="89"/>
        <w:rPr>
          <w:rFonts w:hint="eastAsia" w:ascii="宋体" w:hAnsi="宋体" w:eastAsia="宋体" w:cs="宋体"/>
        </w:rPr>
      </w:pPr>
      <w:r>
        <w:rPr>
          <w:rFonts w:hint="eastAsia" w:ascii="宋体" w:hAnsi="宋体" w:eastAsia="宋体" w:cs="宋体"/>
        </w:rPr>
        <w:t>注：1. 投标人针对投标文件未在偏差表中提出偏差的部分，则将被认为已对此部分做出全面响应。</w:t>
      </w:r>
    </w:p>
    <w:p>
      <w:pPr>
        <w:pStyle w:val="89"/>
        <w:ind w:left="0" w:firstLine="360" w:firstLineChars="200"/>
        <w:rPr>
          <w:rFonts w:hint="eastAsia" w:ascii="宋体" w:hAnsi="宋体" w:eastAsia="宋体" w:cs="宋体"/>
        </w:rPr>
      </w:pPr>
      <w:r>
        <w:rPr>
          <w:rFonts w:hint="eastAsia" w:ascii="宋体" w:hAnsi="宋体" w:eastAsia="宋体" w:cs="宋体"/>
        </w:rPr>
        <w:t>2. 对于投标人提出的但未在偏差表中列明的偏差，视为投标人未提出该偏差。</w:t>
      </w:r>
    </w:p>
    <w:p>
      <w:pPr>
        <w:pStyle w:val="44"/>
        <w:spacing w:line="360" w:lineRule="auto"/>
        <w:ind w:firstLine="0" w:firstLineChars="0"/>
        <w:rPr>
          <w:rFonts w:hint="eastAsia" w:ascii="宋体" w:hAnsi="宋体" w:eastAsia="宋体" w:cs="宋体"/>
          <w:b/>
        </w:rPr>
      </w:pPr>
      <w:bookmarkStart w:id="308" w:name="_Toc473969143"/>
      <w:bookmarkStart w:id="309" w:name="_Toc464807520"/>
      <w:bookmarkStart w:id="310" w:name="_Toc495592638"/>
      <w:bookmarkStart w:id="311" w:name="_Toc466454975"/>
      <w:bookmarkStart w:id="312" w:name="_Toc466458073"/>
      <w:r>
        <w:rPr>
          <w:rFonts w:hint="eastAsia" w:ascii="宋体" w:hAnsi="宋体" w:eastAsia="宋体" w:cs="宋体"/>
          <w:b/>
        </w:rPr>
        <w:t>9.其他</w:t>
      </w:r>
      <w:bookmarkEnd w:id="308"/>
      <w:bookmarkEnd w:id="309"/>
      <w:bookmarkEnd w:id="310"/>
      <w:bookmarkEnd w:id="311"/>
      <w:bookmarkEnd w:id="312"/>
    </w:p>
    <w:p>
      <w:pPr>
        <w:spacing w:line="360" w:lineRule="auto"/>
        <w:rPr>
          <w:rStyle w:val="41"/>
          <w:rFonts w:hint="eastAsia" w:ascii="宋体" w:hAnsi="宋体" w:eastAsia="宋体" w:cs="宋体"/>
          <w:b w:val="0"/>
        </w:rPr>
      </w:pPr>
      <w:r>
        <w:rPr>
          <w:rStyle w:val="41"/>
          <w:rFonts w:hint="eastAsia" w:ascii="宋体" w:hAnsi="宋体" w:eastAsia="宋体" w:cs="宋体"/>
          <w:b w:val="0"/>
        </w:rPr>
        <w:t>（1）招标人、招标代理机构与投标人三方约定（见附件1</w:t>
      </w:r>
      <w:r>
        <w:rPr>
          <w:rStyle w:val="41"/>
          <w:rFonts w:hint="eastAsia" w:ascii="宋体" w:hAnsi="宋体" w:cs="宋体"/>
          <w:b w:val="0"/>
          <w:lang w:val="en-US"/>
        </w:rPr>
        <w:t>1</w:t>
      </w:r>
      <w:r>
        <w:rPr>
          <w:rStyle w:val="41"/>
          <w:rFonts w:hint="eastAsia" w:ascii="宋体" w:hAnsi="宋体" w:eastAsia="宋体" w:cs="宋体"/>
          <w:b w:val="0"/>
        </w:rPr>
        <w:t>）；</w:t>
      </w:r>
    </w:p>
    <w:p>
      <w:pPr>
        <w:spacing w:line="360" w:lineRule="auto"/>
        <w:rPr>
          <w:rStyle w:val="41"/>
          <w:rFonts w:hint="eastAsia" w:ascii="宋体" w:hAnsi="宋体" w:eastAsia="宋体" w:cs="宋体"/>
          <w:b w:val="0"/>
        </w:rPr>
      </w:pPr>
      <w:r>
        <w:rPr>
          <w:rStyle w:val="41"/>
          <w:rFonts w:hint="eastAsia" w:ascii="宋体" w:hAnsi="宋体" w:eastAsia="宋体" w:cs="宋体"/>
          <w:b w:val="0"/>
        </w:rPr>
        <w:t>（2）</w:t>
      </w:r>
      <w:r>
        <w:rPr>
          <w:rStyle w:val="41"/>
          <w:rFonts w:hint="eastAsia" w:ascii="宋体" w:hAnsi="宋体" w:eastAsia="宋体" w:cs="宋体"/>
          <w:b w:val="0"/>
          <w:highlight w:val="yellow"/>
        </w:rPr>
        <w:t>评标办法中涉及的其他相关内容</w:t>
      </w:r>
    </w:p>
    <w:p>
      <w:pPr>
        <w:widowControl/>
        <w:jc w:val="left"/>
        <w:rPr>
          <w:rFonts w:hint="eastAsia" w:ascii="宋体" w:hAnsi="宋体" w:eastAsia="宋体" w:cs="宋体"/>
          <w:snapToGrid w:val="0"/>
          <w:color w:val="000000"/>
          <w:kern w:val="0"/>
        </w:rPr>
        <w:sectPr>
          <w:headerReference r:id="rId10" w:type="default"/>
          <w:footerReference r:id="rId11" w:type="default"/>
          <w:pgSz w:w="11906" w:h="16838"/>
          <w:pgMar w:top="1440" w:right="1080" w:bottom="1440" w:left="1080" w:header="992" w:footer="992" w:gutter="0"/>
          <w:pgNumType w:fmt="decimal"/>
          <w:cols w:space="0" w:num="1"/>
          <w:rtlGutter w:val="0"/>
          <w:docGrid w:type="lines" w:linePitch="312" w:charSpace="0"/>
        </w:sectPr>
      </w:pPr>
      <w:bookmarkStart w:id="313" w:name="_Toc399168123"/>
      <w:bookmarkStart w:id="314" w:name="_Toc398304923"/>
      <w:bookmarkStart w:id="315" w:name="_Toc390063387"/>
      <w:bookmarkStart w:id="316" w:name="_Toc402188517"/>
      <w:bookmarkStart w:id="317" w:name="_Toc414471234"/>
      <w:bookmarkStart w:id="318" w:name="_Toc399168320"/>
      <w:bookmarkStart w:id="319" w:name="_Toc402186365"/>
      <w:bookmarkStart w:id="320" w:name="_Toc398304746"/>
      <w:bookmarkStart w:id="321" w:name="_Toc399167963"/>
      <w:bookmarkStart w:id="322" w:name="_Toc399846369"/>
      <w:bookmarkStart w:id="323" w:name="_Toc424218094"/>
      <w:bookmarkStart w:id="324" w:name="_Toc414471101"/>
      <w:bookmarkStart w:id="325" w:name="_Toc398274877"/>
      <w:bookmarkStart w:id="326" w:name="_Toc418853888"/>
      <w:bookmarkStart w:id="327" w:name="_Toc389718451"/>
      <w:bookmarkStart w:id="328" w:name="_Toc424217975"/>
      <w:bookmarkStart w:id="329" w:name="_Toc414608720"/>
      <w:bookmarkStart w:id="330" w:name="_Toc389216680"/>
      <w:bookmarkStart w:id="331" w:name="_Toc387168489"/>
      <w:bookmarkStart w:id="332" w:name="_Toc398305521"/>
      <w:bookmarkStart w:id="333" w:name="_Toc411082691"/>
    </w:p>
    <w:p>
      <w:pPr>
        <w:keepNext/>
        <w:keepLines/>
        <w:pageBreakBefore w:val="0"/>
        <w:widowControl w:val="0"/>
        <w:kinsoku/>
        <w:wordWrap/>
        <w:overflowPunct/>
        <w:topLinePunct w:val="0"/>
        <w:autoSpaceDE/>
        <w:autoSpaceDN/>
        <w:bidi w:val="0"/>
        <w:adjustRightInd/>
        <w:snapToGrid w:val="0"/>
        <w:spacing w:beforeLines="80" w:afterLines="80"/>
        <w:jc w:val="left"/>
        <w:textAlignment w:val="auto"/>
        <w:outlineLvl w:val="1"/>
        <w:rPr>
          <w:rFonts w:hint="eastAsia" w:ascii="宋体" w:hAnsi="宋体" w:eastAsia="宋体" w:cs="宋体"/>
          <w:color w:val="000000"/>
          <w:sz w:val="28"/>
        </w:rPr>
      </w:pPr>
      <w:bookmarkStart w:id="334" w:name="_Toc473969144"/>
      <w:bookmarkStart w:id="335" w:name="_Toc466454976"/>
      <w:bookmarkStart w:id="336" w:name="_Toc466458074"/>
      <w:bookmarkStart w:id="337" w:name="_Toc495592639"/>
      <w:r>
        <w:rPr>
          <w:rFonts w:hint="eastAsia" w:ascii="宋体" w:hAnsi="宋体" w:eastAsia="宋体" w:cs="宋体"/>
          <w:color w:val="000000"/>
          <w:sz w:val="24"/>
          <w:szCs w:val="24"/>
        </w:rPr>
        <w:t>开标文件附件</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附件1：开标文件</w:t>
      </w:r>
    </w:p>
    <w:p>
      <w:pPr>
        <w:keepNext/>
        <w:keepLines/>
        <w:snapToGrid w:val="0"/>
        <w:spacing w:beforeLines="80" w:afterLines="80"/>
        <w:jc w:val="left"/>
        <w:outlineLvl w:val="1"/>
        <w:rPr>
          <w:rStyle w:val="41"/>
          <w:rFonts w:hint="eastAsia" w:ascii="宋体" w:hAnsi="宋体" w:eastAsia="宋体" w:cs="宋体"/>
          <w:b w:val="0"/>
        </w:rPr>
      </w:pPr>
      <w:r>
        <w:rPr>
          <w:rFonts w:hint="eastAsia" w:ascii="宋体" w:hAnsi="宋体" w:eastAsia="宋体" w:cs="宋体"/>
          <w:color w:val="000000"/>
          <w:sz w:val="24"/>
          <w:szCs w:val="24"/>
        </w:rPr>
        <w:t>商务资格证明文件附件</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w:t>
      </w:r>
      <w:r>
        <w:rPr>
          <w:rStyle w:val="41"/>
          <w:rFonts w:hint="eastAsia" w:ascii="宋体" w:hAnsi="宋体" w:cs="宋体"/>
          <w:b w:val="0"/>
          <w:lang w:val="en-US"/>
        </w:rPr>
        <w:t>1</w:t>
      </w:r>
      <w:r>
        <w:rPr>
          <w:rStyle w:val="41"/>
          <w:rFonts w:hint="eastAsia" w:ascii="宋体" w:hAnsi="宋体" w:eastAsia="宋体" w:cs="宋体"/>
          <w:b w:val="0"/>
        </w:rPr>
        <w:t>：</w:t>
      </w:r>
      <w:r>
        <w:rPr>
          <w:rStyle w:val="41"/>
          <w:rFonts w:hint="eastAsia" w:ascii="宋体" w:hAnsi="宋体" w:cs="宋体"/>
          <w:b w:val="0"/>
        </w:rPr>
        <w:t>开标</w:t>
      </w:r>
      <w:r>
        <w:rPr>
          <w:rStyle w:val="41"/>
          <w:rFonts w:hint="eastAsia" w:ascii="宋体" w:hAnsi="宋体" w:eastAsia="宋体" w:cs="宋体"/>
          <w:b w:val="0"/>
        </w:rPr>
        <w:t>文件</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附件4：</w:t>
      </w:r>
      <w:r>
        <w:rPr>
          <w:rStyle w:val="41"/>
          <w:rFonts w:hint="eastAsia" w:ascii="宋体" w:hAnsi="宋体" w:cs="宋体"/>
          <w:b w:val="0"/>
        </w:rPr>
        <w:t>企业信用</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附件5：联合体协议书（不适用）</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附件6：法定代表人资格证明书</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附件7：法定代表人授权委托书</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附件8：投标人概况表</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附件9：优质工程获奖情况表</w:t>
      </w:r>
    </w:p>
    <w:p>
      <w:pPr>
        <w:pStyle w:val="44"/>
        <w:spacing w:line="360" w:lineRule="auto"/>
        <w:rPr>
          <w:rStyle w:val="41"/>
          <w:rFonts w:hint="eastAsia" w:ascii="宋体" w:hAnsi="宋体" w:eastAsia="宋体" w:cs="宋体"/>
          <w:b w:val="0"/>
        </w:rPr>
      </w:pPr>
      <w:r>
        <w:rPr>
          <w:rStyle w:val="41"/>
          <w:rFonts w:hint="eastAsia" w:ascii="宋体" w:hAnsi="宋体" w:eastAsia="宋体" w:cs="宋体"/>
          <w:b w:val="0"/>
        </w:rPr>
        <w:t>附件10：资信情况表</w:t>
      </w:r>
    </w:p>
    <w:p>
      <w:pPr>
        <w:pStyle w:val="86"/>
        <w:spacing w:line="360" w:lineRule="auto"/>
        <w:ind w:firstLine="424" w:firstLineChars="202"/>
        <w:rPr>
          <w:rFonts w:hint="eastAsia" w:ascii="宋体" w:hAnsi="宋体" w:eastAsia="宋体" w:cs="宋体"/>
          <w:kern w:val="0"/>
        </w:rPr>
      </w:pPr>
      <w:r>
        <w:rPr>
          <w:rStyle w:val="41"/>
          <w:rFonts w:hint="eastAsia" w:ascii="宋体" w:hAnsi="宋体" w:eastAsia="宋体" w:cs="宋体"/>
          <w:b w:val="0"/>
          <w:kern w:val="0"/>
        </w:rPr>
        <w:t>附件1</w:t>
      </w:r>
      <w:r>
        <w:rPr>
          <w:rStyle w:val="41"/>
          <w:rFonts w:hint="eastAsia" w:ascii="宋体" w:hAnsi="宋体" w:cs="宋体"/>
          <w:b w:val="0"/>
          <w:kern w:val="0"/>
          <w:lang w:val="en-US"/>
        </w:rPr>
        <w:t>1</w:t>
      </w:r>
      <w:r>
        <w:rPr>
          <w:rStyle w:val="41"/>
          <w:rFonts w:hint="eastAsia" w:ascii="宋体" w:hAnsi="宋体" w:eastAsia="宋体" w:cs="宋体"/>
          <w:b w:val="0"/>
          <w:kern w:val="0"/>
        </w:rPr>
        <w:t>：招标人、招标代理机构与投标人三方约定</w:t>
      </w:r>
    </w:p>
    <w:p>
      <w:pPr>
        <w:rPr>
          <w:rFonts w:hint="eastAsia" w:ascii="宋体" w:hAnsi="宋体" w:eastAsia="宋体" w:cs="宋体"/>
          <w:color w:val="000000"/>
        </w:rPr>
      </w:pP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p>
    <w:p>
      <w:pPr>
        <w:rPr>
          <w:rFonts w:hint="eastAsia" w:ascii="宋体" w:hAnsi="宋体" w:eastAsia="宋体" w:cs="宋体"/>
        </w:rPr>
      </w:pPr>
      <w:bookmarkStart w:id="338" w:name="_Toc389216681"/>
      <w:bookmarkStart w:id="339" w:name="_Toc386615219"/>
      <w:bookmarkStart w:id="340" w:name="_Toc385789792"/>
      <w:bookmarkStart w:id="341" w:name="_Toc386987707"/>
      <w:bookmarkStart w:id="342" w:name="_Toc387168490"/>
      <w:bookmarkStart w:id="343" w:name="_Toc386559454"/>
      <w:bookmarkStart w:id="344" w:name="_Toc386219033"/>
      <w:bookmarkStart w:id="345" w:name="_Toc414471102"/>
      <w:bookmarkStart w:id="346" w:name="_Toc389718452"/>
      <w:bookmarkStart w:id="347" w:name="_Toc402188518"/>
      <w:bookmarkStart w:id="348" w:name="_Toc402186366"/>
      <w:bookmarkStart w:id="349" w:name="_Toc398274878"/>
      <w:bookmarkStart w:id="350" w:name="_Toc495592640"/>
      <w:bookmarkStart w:id="351" w:name="_Toc464807522"/>
      <w:bookmarkStart w:id="352" w:name="_Toc473969145"/>
      <w:bookmarkStart w:id="353" w:name="_Toc399168124"/>
      <w:bookmarkStart w:id="354" w:name="_Toc466454977"/>
      <w:bookmarkStart w:id="355" w:name="_Toc398304747"/>
      <w:bookmarkStart w:id="356" w:name="_Toc411082692"/>
      <w:bookmarkStart w:id="357" w:name="_Toc414608721"/>
      <w:bookmarkStart w:id="358" w:name="_Toc414471235"/>
      <w:bookmarkStart w:id="359" w:name="_Toc398304924"/>
      <w:bookmarkStart w:id="360" w:name="_Toc466458075"/>
      <w:bookmarkStart w:id="361" w:name="_Toc399846370"/>
      <w:bookmarkStart w:id="362" w:name="_Toc390063388"/>
      <w:bookmarkStart w:id="363" w:name="_Toc424218095"/>
      <w:bookmarkStart w:id="364" w:name="_Toc398305522"/>
      <w:bookmarkStart w:id="365" w:name="_Toc418853889"/>
      <w:bookmarkStart w:id="366" w:name="_Toc424217976"/>
      <w:bookmarkStart w:id="367" w:name="_Toc399167964"/>
      <w:bookmarkStart w:id="368" w:name="_Toc399168321"/>
      <w:bookmarkStart w:id="369" w:name="_Toc385584849"/>
      <w:bookmarkStart w:id="370" w:name="_Toc385609925"/>
      <w:bookmarkStart w:id="371" w:name="_Toc385586345"/>
      <w:r>
        <w:rPr>
          <w:rFonts w:hint="eastAsia" w:ascii="宋体" w:hAnsi="宋体" w:eastAsia="宋体" w:cs="宋体"/>
          <w:sz w:val="24"/>
          <w:szCs w:val="24"/>
        </w:rPr>
        <w:t>附件1：开标文件</w:t>
      </w:r>
    </w:p>
    <w:p>
      <w:pPr>
        <w:pStyle w:val="44"/>
        <w:spacing w:line="360" w:lineRule="auto"/>
        <w:ind w:firstLine="560"/>
        <w:rPr>
          <w:rFonts w:hint="eastAsia" w:ascii="宋体" w:hAnsi="宋体" w:eastAsia="宋体" w:cs="宋体"/>
          <w:snapToGrid/>
          <w:sz w:val="28"/>
        </w:rPr>
      </w:pPr>
      <w:r>
        <w:rPr>
          <w:rFonts w:hint="eastAsia" w:ascii="宋体" w:hAnsi="宋体" w:eastAsia="宋体" w:cs="宋体"/>
          <w:snapToGrid/>
          <w:sz w:val="21"/>
          <w:szCs w:val="21"/>
        </w:rPr>
        <w:t>开标文件文件每一页必须有投标人法定代表人或授权代表签字并加盖投标人公章。</w:t>
      </w:r>
      <w:r>
        <w:rPr>
          <w:rFonts w:hint="eastAsia" w:ascii="宋体" w:hAnsi="宋体" w:eastAsia="宋体" w:cs="宋体"/>
          <w:snapToGrid/>
          <w:sz w:val="28"/>
        </w:rPr>
        <w:t xml:space="preserve"> </w:t>
      </w:r>
    </w:p>
    <w:p>
      <w:pPr>
        <w:pStyle w:val="44"/>
        <w:ind w:firstLine="0" w:firstLineChars="0"/>
        <w:rPr>
          <w:rFonts w:hint="eastAsia" w:ascii="宋体" w:hAnsi="宋体" w:eastAsia="宋体" w:cs="宋体"/>
          <w:snapToGrid/>
        </w:rPr>
      </w:pPr>
    </w:p>
    <w:p>
      <w:pPr>
        <w:pStyle w:val="80"/>
        <w:spacing w:beforeLines="0" w:afterLines="0"/>
        <w:ind w:firstLine="240"/>
        <w:rPr>
          <w:rFonts w:hint="eastAsia" w:ascii="宋体" w:hAnsi="宋体" w:eastAsia="宋体" w:cs="宋体"/>
        </w:rPr>
      </w:pPr>
      <w:r>
        <w:rPr>
          <w:rFonts w:hint="eastAsia" w:ascii="宋体" w:hAnsi="宋体" w:eastAsia="宋体" w:cs="宋体"/>
          <w:sz w:val="24"/>
          <w:szCs w:val="24"/>
        </w:rPr>
        <w:t>投 标 函</w:t>
      </w:r>
    </w:p>
    <w:p>
      <w:pPr>
        <w:pStyle w:val="44"/>
        <w:spacing w:line="360" w:lineRule="auto"/>
        <w:ind w:firstLine="0" w:firstLineChars="0"/>
        <w:rPr>
          <w:rFonts w:hint="eastAsia" w:ascii="宋体" w:hAnsi="宋体" w:eastAsia="宋体" w:cs="宋体"/>
        </w:rPr>
      </w:pPr>
      <w:r>
        <w:rPr>
          <w:rFonts w:hint="eastAsia" w:ascii="宋体" w:hAnsi="宋体" w:eastAsia="宋体" w:cs="宋体"/>
        </w:rPr>
        <w:t>招标人：</w:t>
      </w:r>
    </w:p>
    <w:p>
      <w:pPr>
        <w:pStyle w:val="44"/>
        <w:spacing w:line="360" w:lineRule="auto"/>
        <w:rPr>
          <w:rFonts w:hint="eastAsia" w:ascii="宋体" w:hAnsi="宋体" w:eastAsia="宋体" w:cs="宋体"/>
        </w:rPr>
      </w:pPr>
      <w:r>
        <w:rPr>
          <w:rFonts w:hint="eastAsia" w:ascii="宋体" w:hAnsi="宋体" w:eastAsia="宋体" w:cs="宋体"/>
        </w:rPr>
        <w:t>1. 根据已收到的</w:t>
      </w:r>
      <w:r>
        <w:rPr>
          <w:rFonts w:hint="eastAsia" w:ascii="宋体" w:hAnsi="宋体" w:eastAsia="宋体" w:cs="宋体"/>
          <w:highlight w:val="yellow"/>
        </w:rPr>
        <w:t>项目名称</w:t>
      </w:r>
      <w:r>
        <w:rPr>
          <w:rFonts w:hint="eastAsia" w:ascii="宋体" w:hAnsi="宋体" w:cs="宋体"/>
          <w:highlight w:val="yellow"/>
          <w:lang w:val="en-US" w:eastAsia="zh-CN"/>
        </w:rPr>
        <w:t xml:space="preserve">       </w:t>
      </w:r>
      <w:r>
        <w:rPr>
          <w:rFonts w:hint="eastAsia" w:ascii="宋体" w:hAnsi="宋体" w:eastAsia="宋体" w:cs="宋体"/>
          <w:highlight w:val="yellow"/>
        </w:rPr>
        <w:t>招标编号</w:t>
      </w:r>
      <w:r>
        <w:rPr>
          <w:rFonts w:hint="eastAsia" w:ascii="宋体" w:hAnsi="宋体" w:cs="宋体"/>
          <w:highlight w:val="yellow"/>
          <w:lang w:val="en-US" w:eastAsia="zh-CN"/>
        </w:rPr>
        <w:t xml:space="preserve">    </w:t>
      </w:r>
      <w:r>
        <w:rPr>
          <w:rFonts w:hint="eastAsia" w:ascii="宋体" w:hAnsi="宋体" w:eastAsia="宋体" w:cs="宋体"/>
          <w:highlight w:val="yellow"/>
        </w:rPr>
        <w:t>，</w:t>
      </w:r>
      <w:r>
        <w:rPr>
          <w:rFonts w:hint="eastAsia" w:ascii="宋体" w:hAnsi="宋体" w:cs="宋体"/>
          <w:highlight w:val="yellow"/>
          <w:lang w:eastAsia="zh-CN"/>
        </w:rPr>
        <w:t>分标编号（如有）</w:t>
      </w:r>
      <w:r>
        <w:rPr>
          <w:rFonts w:hint="eastAsia" w:ascii="宋体" w:hAnsi="宋体" w:cs="宋体"/>
          <w:highlight w:val="yellow"/>
          <w:lang w:val="en-US" w:eastAsia="zh-CN"/>
        </w:rPr>
        <w:t xml:space="preserve">    </w:t>
      </w:r>
      <w:r>
        <w:rPr>
          <w:rFonts w:hint="eastAsia" w:ascii="宋体" w:hAnsi="宋体" w:cs="宋体"/>
          <w:highlight w:val="yellow"/>
          <w:lang w:eastAsia="zh-CN"/>
        </w:rPr>
        <w:t>，包号</w:t>
      </w:r>
      <w:r>
        <w:rPr>
          <w:rFonts w:hint="eastAsia" w:ascii="宋体" w:hAnsi="宋体" w:cs="宋体"/>
          <w:highlight w:val="yellow"/>
          <w:lang w:val="en-US" w:eastAsia="zh-CN"/>
        </w:rPr>
        <w:t xml:space="preserve">    </w:t>
      </w:r>
      <w:r>
        <w:rPr>
          <w:rFonts w:hint="eastAsia" w:ascii="宋体" w:hAnsi="宋体" w:cs="宋体"/>
          <w:highlight w:val="yellow"/>
          <w:lang w:eastAsia="zh-CN"/>
        </w:rPr>
        <w:t>，</w:t>
      </w:r>
      <w:r>
        <w:rPr>
          <w:rFonts w:hint="eastAsia" w:ascii="宋体" w:hAnsi="宋体" w:cs="宋体"/>
          <w:highlight w:val="yellow"/>
          <w:lang w:val="en-US" w:eastAsia="zh-CN"/>
        </w:rPr>
        <w:t xml:space="preserve"> </w:t>
      </w:r>
      <w:r>
        <w:rPr>
          <w:rFonts w:hint="eastAsia" w:ascii="宋体" w:hAnsi="宋体" w:cs="宋体"/>
          <w:highlight w:val="yellow"/>
          <w:lang w:eastAsia="zh-CN"/>
        </w:rPr>
        <w:t>包</w:t>
      </w:r>
      <w:r>
        <w:rPr>
          <w:rFonts w:hint="eastAsia" w:ascii="宋体" w:hAnsi="宋体" w:eastAsia="宋体" w:cs="宋体"/>
          <w:highlight w:val="yellow"/>
        </w:rPr>
        <w:t>名称</w:t>
      </w:r>
      <w:r>
        <w:rPr>
          <w:rFonts w:hint="eastAsia" w:ascii="宋体" w:hAnsi="宋体" w:cs="宋体"/>
          <w:highlight w:val="yellow"/>
          <w:lang w:val="en-US" w:eastAsia="zh-CN"/>
        </w:rPr>
        <w:t xml:space="preserve">    </w:t>
      </w:r>
      <w:r>
        <w:rPr>
          <w:rFonts w:hint="eastAsia" w:ascii="宋体" w:hAnsi="宋体" w:eastAsia="宋体" w:cs="宋体"/>
        </w:rPr>
        <w:t>工程的招标文件，我方在考察现场和研究上述工程招标文件的投标人须知、合同条件、工程规范、技术条件、招标工程量、图纸和其他有关文件后，愿以投标函附表1所列报价并按上述合同条款、技术规范、图纸、工程量清单的条件承包上述工程的施工、竣工和保修。</w:t>
      </w:r>
    </w:p>
    <w:p>
      <w:pPr>
        <w:pStyle w:val="44"/>
        <w:spacing w:line="360" w:lineRule="auto"/>
        <w:rPr>
          <w:rFonts w:hint="eastAsia" w:ascii="宋体" w:hAnsi="宋体" w:eastAsia="宋体" w:cs="宋体"/>
        </w:rPr>
      </w:pPr>
      <w:r>
        <w:rPr>
          <w:rFonts w:hint="eastAsia" w:ascii="宋体" w:hAnsi="宋体" w:eastAsia="宋体" w:cs="宋体"/>
        </w:rPr>
        <w:t>2. 如果我方中标，我方保证按照招标文件的工期要求竣工并移交整个工程。</w:t>
      </w:r>
    </w:p>
    <w:p>
      <w:pPr>
        <w:pStyle w:val="44"/>
        <w:spacing w:line="360" w:lineRule="auto"/>
        <w:rPr>
          <w:rFonts w:hint="eastAsia" w:ascii="宋体" w:hAnsi="宋体" w:eastAsia="宋体" w:cs="宋体"/>
        </w:rPr>
      </w:pPr>
      <w:r>
        <w:rPr>
          <w:rFonts w:hint="eastAsia" w:ascii="宋体" w:hAnsi="宋体" w:eastAsia="宋体" w:cs="宋体"/>
        </w:rPr>
        <w:t>3. 如果我方中标，我方将按照规定提交中标合同价格％的履约保证金。</w:t>
      </w:r>
    </w:p>
    <w:p>
      <w:pPr>
        <w:pStyle w:val="44"/>
        <w:spacing w:line="360" w:lineRule="auto"/>
        <w:rPr>
          <w:rFonts w:hint="eastAsia" w:ascii="宋体" w:hAnsi="宋体" w:eastAsia="宋体" w:cs="宋体"/>
        </w:rPr>
      </w:pPr>
      <w:r>
        <w:rPr>
          <w:rFonts w:hint="eastAsia" w:ascii="宋体" w:hAnsi="宋体" w:eastAsia="宋体" w:cs="宋体"/>
        </w:rPr>
        <w:t>4. 本投标有效期为自开标日起</w:t>
      </w:r>
      <w:r>
        <w:rPr>
          <w:rFonts w:hint="eastAsia" w:ascii="宋体" w:hAnsi="宋体" w:cs="宋体"/>
          <w:highlight w:val="yellow"/>
          <w:u w:val="single"/>
          <w:lang w:val="en-US" w:eastAsia="zh-CN"/>
        </w:rPr>
        <w:t>90</w:t>
      </w:r>
      <w:r>
        <w:rPr>
          <w:rFonts w:hint="eastAsia" w:ascii="宋体" w:hAnsi="宋体" w:eastAsia="宋体" w:cs="宋体"/>
        </w:rPr>
        <w:t>天。</w:t>
      </w:r>
    </w:p>
    <w:p>
      <w:pPr>
        <w:pStyle w:val="44"/>
        <w:spacing w:line="360" w:lineRule="auto"/>
        <w:rPr>
          <w:rFonts w:hint="eastAsia" w:ascii="宋体" w:hAnsi="宋体" w:eastAsia="宋体" w:cs="宋体"/>
        </w:rPr>
      </w:pPr>
      <w:r>
        <w:rPr>
          <w:rFonts w:hint="eastAsia" w:ascii="宋体" w:hAnsi="宋体" w:eastAsia="宋体" w:cs="宋体"/>
        </w:rPr>
        <w:t>5. 除非另外达成协议并生效，你方的中标通知书和本投标文件将构成约束我们双方的合同。</w:t>
      </w:r>
    </w:p>
    <w:p>
      <w:pPr>
        <w:pStyle w:val="44"/>
        <w:spacing w:line="360" w:lineRule="auto"/>
        <w:rPr>
          <w:rFonts w:hint="eastAsia" w:ascii="宋体" w:hAnsi="宋体" w:eastAsia="宋体" w:cs="宋体"/>
        </w:rPr>
      </w:pPr>
      <w:r>
        <w:rPr>
          <w:rFonts w:hint="eastAsia" w:ascii="宋体" w:hAnsi="宋体" w:eastAsia="宋体" w:cs="宋体"/>
        </w:rPr>
        <w:t>6. 我方本工程的投标保证金与本工程投标函同时递交。</w:t>
      </w:r>
    </w:p>
    <w:p>
      <w:pPr>
        <w:pStyle w:val="44"/>
        <w:spacing w:line="360" w:lineRule="auto"/>
        <w:rPr>
          <w:rFonts w:hint="eastAsia" w:ascii="宋体" w:hAnsi="宋体" w:eastAsia="宋体" w:cs="宋体"/>
        </w:rPr>
      </w:pPr>
      <w:r>
        <w:rPr>
          <w:rFonts w:hint="eastAsia" w:ascii="宋体" w:hAnsi="宋体" w:eastAsia="宋体" w:cs="宋体"/>
        </w:rPr>
        <w:t>7. 我方所投标包中标的优先顺序详见投标函附表2（如有）。</w:t>
      </w:r>
    </w:p>
    <w:p>
      <w:pPr>
        <w:pStyle w:val="44"/>
        <w:spacing w:line="360" w:lineRule="auto"/>
        <w:rPr>
          <w:rFonts w:hint="eastAsia" w:ascii="宋体" w:hAnsi="宋体" w:eastAsia="宋体" w:cs="宋体"/>
        </w:rPr>
      </w:pPr>
      <w:r>
        <w:rPr>
          <w:rFonts w:hint="eastAsia" w:ascii="宋体" w:hAnsi="宋体" w:eastAsia="宋体" w:cs="宋体"/>
        </w:rPr>
        <w:t>8．我方完全理解招标文件投标人须知中《“重法纪、讲诚信”承诺函》的内容，并郑重承诺如下：</w:t>
      </w:r>
    </w:p>
    <w:p>
      <w:pPr>
        <w:pStyle w:val="44"/>
        <w:spacing w:line="360" w:lineRule="auto"/>
        <w:rPr>
          <w:rFonts w:hint="eastAsia" w:ascii="宋体" w:hAnsi="宋体" w:eastAsia="宋体" w:cs="宋体"/>
        </w:rPr>
      </w:pPr>
      <w:r>
        <w:rPr>
          <w:rFonts w:hint="eastAsia" w:ascii="宋体" w:hAnsi="宋体" w:eastAsia="宋体" w:cs="宋体"/>
        </w:rPr>
        <w:t>（1）不以任何形式通过社会上的“代理”、“中介”、“掮客”等采取不正当手段谋取中标；</w:t>
      </w:r>
    </w:p>
    <w:p>
      <w:pPr>
        <w:pStyle w:val="44"/>
        <w:spacing w:line="360" w:lineRule="auto"/>
        <w:rPr>
          <w:rFonts w:hint="eastAsia" w:ascii="宋体" w:hAnsi="宋体" w:eastAsia="宋体" w:cs="宋体"/>
        </w:rPr>
      </w:pPr>
      <w:r>
        <w:rPr>
          <w:rFonts w:hint="eastAsia" w:ascii="宋体" w:hAnsi="宋体" w:eastAsia="宋体" w:cs="宋体"/>
        </w:rPr>
        <w:t>（2）不以任何形式打着领导及其亲友旗号或冒充领导及其亲友等采取不正当手段谋取中标；</w:t>
      </w:r>
    </w:p>
    <w:p>
      <w:pPr>
        <w:pStyle w:val="44"/>
        <w:spacing w:line="360" w:lineRule="auto"/>
        <w:rPr>
          <w:rFonts w:hint="eastAsia" w:ascii="宋体" w:hAnsi="宋体" w:eastAsia="宋体" w:cs="宋体"/>
        </w:rPr>
      </w:pPr>
      <w:r>
        <w:rPr>
          <w:rFonts w:hint="eastAsia" w:ascii="宋体" w:hAnsi="宋体" w:eastAsia="宋体" w:cs="宋体"/>
        </w:rPr>
        <w:t>（3）不以任何名义向参与招标、评标工作的有关人员赠送回扣、红包、礼金、购物卡、有价证券、贵重物品和好处费、感谢费等；不以任何名义向参与招标、评标工作的有关人员提供高消费宴请及娱乐活动；</w:t>
      </w:r>
    </w:p>
    <w:p>
      <w:pPr>
        <w:pStyle w:val="44"/>
        <w:spacing w:line="360" w:lineRule="auto"/>
        <w:rPr>
          <w:rFonts w:hint="eastAsia" w:ascii="宋体" w:hAnsi="宋体" w:eastAsia="宋体" w:cs="宋体"/>
        </w:rPr>
      </w:pPr>
      <w:r>
        <w:rPr>
          <w:rFonts w:hint="eastAsia" w:ascii="宋体" w:hAnsi="宋体" w:eastAsia="宋体" w:cs="宋体"/>
        </w:rPr>
        <w:t>（4）不以任何名义为参与招标、评标工作的有关人员报销应由参与招标、评标工作的有关人员支付的任何费用；</w:t>
      </w:r>
    </w:p>
    <w:p>
      <w:pPr>
        <w:pStyle w:val="44"/>
        <w:spacing w:line="360" w:lineRule="auto"/>
        <w:rPr>
          <w:rFonts w:hint="eastAsia" w:ascii="宋体" w:hAnsi="宋体" w:eastAsia="宋体" w:cs="宋体"/>
        </w:rPr>
      </w:pPr>
      <w:r>
        <w:rPr>
          <w:rFonts w:hint="eastAsia" w:ascii="宋体" w:hAnsi="宋体" w:eastAsia="宋体" w:cs="宋体"/>
        </w:rPr>
        <w:t>（5）不以谋取非正当利益为目的，与参与招标、评标工作的有关人员就业务问题进行私下商谈或者达成利益默契；</w:t>
      </w:r>
    </w:p>
    <w:p>
      <w:pPr>
        <w:pStyle w:val="44"/>
        <w:spacing w:line="360" w:lineRule="auto"/>
        <w:rPr>
          <w:rFonts w:hint="eastAsia" w:ascii="宋体" w:hAnsi="宋体" w:eastAsia="宋体" w:cs="宋体"/>
        </w:rPr>
      </w:pPr>
      <w:r>
        <w:rPr>
          <w:rFonts w:hint="eastAsia" w:ascii="宋体" w:hAnsi="宋体" w:eastAsia="宋体" w:cs="宋体"/>
        </w:rPr>
        <w:t>（6）不以任何名义接受或暗示为参与招标、评标工作的有关人员装修住房、婚丧嫁娶以及境内外旅游等提供方便；</w:t>
      </w:r>
    </w:p>
    <w:p>
      <w:pPr>
        <w:pStyle w:val="44"/>
        <w:spacing w:line="360" w:lineRule="auto"/>
        <w:rPr>
          <w:rFonts w:hint="eastAsia" w:ascii="宋体" w:hAnsi="宋体" w:eastAsia="宋体" w:cs="宋体"/>
        </w:rPr>
      </w:pPr>
      <w:r>
        <w:rPr>
          <w:rFonts w:hint="eastAsia" w:ascii="宋体" w:hAnsi="宋体" w:eastAsia="宋体" w:cs="宋体"/>
        </w:rPr>
        <w:t>（7）不与招标人、招标代理机构工作人员串通投标，损害国家利益、企业利益以及他人的合法利益；</w:t>
      </w:r>
    </w:p>
    <w:p>
      <w:pPr>
        <w:pStyle w:val="44"/>
        <w:spacing w:line="360" w:lineRule="auto"/>
        <w:rPr>
          <w:rFonts w:hint="eastAsia" w:ascii="宋体" w:hAnsi="宋体" w:eastAsia="宋体" w:cs="宋体"/>
        </w:rPr>
      </w:pPr>
      <w:r>
        <w:rPr>
          <w:rFonts w:hint="eastAsia" w:ascii="宋体" w:hAnsi="宋体" w:eastAsia="宋体" w:cs="宋体"/>
        </w:rPr>
        <w:t>（8）不以任何方式与其他投标人相互串通投标，不排挤其他投标人，不损害招标人或其他投标人的合法权益；</w:t>
      </w:r>
    </w:p>
    <w:p>
      <w:pPr>
        <w:pStyle w:val="44"/>
        <w:spacing w:line="360" w:lineRule="auto"/>
        <w:rPr>
          <w:rFonts w:hint="eastAsia" w:ascii="宋体" w:hAnsi="宋体" w:eastAsia="宋体" w:cs="宋体"/>
        </w:rPr>
      </w:pPr>
      <w:r>
        <w:rPr>
          <w:rFonts w:hint="eastAsia" w:ascii="宋体" w:hAnsi="宋体" w:eastAsia="宋体" w:cs="宋体"/>
        </w:rPr>
        <w:t>（9）不采取捏造事实或者提供虚假投诉材料，恶意投诉、诋毁、排挤其他供应商；</w:t>
      </w:r>
    </w:p>
    <w:p>
      <w:pPr>
        <w:pStyle w:val="44"/>
        <w:spacing w:line="360" w:lineRule="auto"/>
        <w:rPr>
          <w:rFonts w:hint="eastAsia" w:ascii="宋体" w:hAnsi="宋体" w:eastAsia="宋体" w:cs="宋体"/>
        </w:rPr>
      </w:pPr>
      <w:r>
        <w:rPr>
          <w:rFonts w:hint="eastAsia" w:ascii="宋体" w:hAnsi="宋体" w:eastAsia="宋体" w:cs="宋体"/>
        </w:rPr>
        <w:t>（10）参与招标采购活动时不以任何形式提供任何虚假信息或证明文件。</w:t>
      </w:r>
    </w:p>
    <w:p>
      <w:pPr>
        <w:pStyle w:val="44"/>
        <w:spacing w:line="360" w:lineRule="auto"/>
        <w:rPr>
          <w:rFonts w:hint="eastAsia" w:ascii="宋体" w:hAnsi="宋体" w:eastAsia="宋体" w:cs="宋体"/>
        </w:rPr>
      </w:pPr>
      <w:r>
        <w:rPr>
          <w:rFonts w:hint="eastAsia" w:ascii="宋体" w:hAnsi="宋体" w:eastAsia="宋体" w:cs="宋体"/>
        </w:rPr>
        <w:t>（11） 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投标、取消中标资格以及终止合同等），给贵公司造成损失的，予以赔偿。</w:t>
      </w:r>
    </w:p>
    <w:p>
      <w:pPr>
        <w:pStyle w:val="44"/>
        <w:spacing w:line="360" w:lineRule="auto"/>
        <w:rPr>
          <w:rFonts w:hint="eastAsia" w:ascii="宋体" w:hAnsi="宋体" w:eastAsia="宋体" w:cs="宋体"/>
        </w:rPr>
      </w:pPr>
    </w:p>
    <w:p>
      <w:pPr>
        <w:pStyle w:val="44"/>
        <w:spacing w:line="360" w:lineRule="auto"/>
        <w:rPr>
          <w:rFonts w:hint="eastAsia" w:ascii="宋体" w:hAnsi="宋体" w:eastAsia="宋体" w:cs="宋体"/>
        </w:rPr>
      </w:pPr>
      <w:r>
        <w:rPr>
          <w:rFonts w:hint="eastAsia" w:ascii="宋体" w:hAnsi="宋体" w:eastAsia="宋体" w:cs="宋体"/>
        </w:rPr>
        <w:t>投标人：</w:t>
      </w:r>
    </w:p>
    <w:p>
      <w:pPr>
        <w:pStyle w:val="44"/>
        <w:spacing w:line="360" w:lineRule="auto"/>
        <w:rPr>
          <w:rFonts w:hint="eastAsia" w:ascii="宋体" w:hAnsi="宋体" w:eastAsia="宋体" w:cs="宋体"/>
        </w:rPr>
      </w:pPr>
      <w:r>
        <w:rPr>
          <w:rFonts w:hint="eastAsia" w:ascii="宋体" w:hAnsi="宋体" w:eastAsia="宋体" w:cs="宋体"/>
        </w:rPr>
        <w:t>单位地址：</w:t>
      </w:r>
    </w:p>
    <w:p>
      <w:pPr>
        <w:pStyle w:val="44"/>
        <w:spacing w:line="360" w:lineRule="auto"/>
        <w:rPr>
          <w:rFonts w:hint="eastAsia" w:ascii="宋体" w:hAnsi="宋体" w:eastAsia="宋体" w:cs="宋体"/>
        </w:rPr>
      </w:pPr>
      <w:r>
        <w:rPr>
          <w:rFonts w:hint="eastAsia" w:ascii="宋体" w:hAnsi="宋体" w:eastAsia="宋体" w:cs="宋体"/>
        </w:rPr>
        <w:t>法定代表人或授权代表：</w:t>
      </w:r>
    </w:p>
    <w:p>
      <w:pPr>
        <w:pStyle w:val="44"/>
        <w:spacing w:line="360" w:lineRule="auto"/>
        <w:rPr>
          <w:rFonts w:hint="eastAsia" w:ascii="宋体" w:hAnsi="宋体" w:eastAsia="宋体" w:cs="宋体"/>
        </w:rPr>
      </w:pPr>
      <w:r>
        <w:rPr>
          <w:rFonts w:hint="eastAsia" w:ascii="宋体" w:hAnsi="宋体" w:eastAsia="宋体" w:cs="宋体"/>
        </w:rPr>
        <w:t>邮政编码：</w:t>
      </w:r>
    </w:p>
    <w:p>
      <w:pPr>
        <w:pStyle w:val="44"/>
        <w:spacing w:line="360" w:lineRule="auto"/>
        <w:rPr>
          <w:rFonts w:hint="eastAsia" w:ascii="宋体" w:hAnsi="宋体" w:eastAsia="宋体" w:cs="宋体"/>
        </w:rPr>
      </w:pPr>
      <w:r>
        <w:rPr>
          <w:rFonts w:hint="eastAsia" w:ascii="宋体" w:hAnsi="宋体" w:eastAsia="宋体" w:cs="宋体"/>
        </w:rPr>
        <w:t>电话：</w:t>
      </w:r>
    </w:p>
    <w:p>
      <w:pPr>
        <w:pStyle w:val="44"/>
        <w:spacing w:line="360" w:lineRule="auto"/>
        <w:rPr>
          <w:rFonts w:hint="eastAsia" w:ascii="宋体" w:hAnsi="宋体" w:eastAsia="宋体" w:cs="宋体"/>
        </w:rPr>
      </w:pPr>
      <w:r>
        <w:rPr>
          <w:rFonts w:hint="eastAsia" w:ascii="宋体" w:hAnsi="宋体" w:eastAsia="宋体" w:cs="宋体"/>
        </w:rPr>
        <w:t>传真：</w:t>
      </w:r>
    </w:p>
    <w:p>
      <w:pPr>
        <w:pStyle w:val="44"/>
        <w:spacing w:line="360" w:lineRule="auto"/>
        <w:rPr>
          <w:rFonts w:hint="eastAsia" w:ascii="宋体" w:hAnsi="宋体" w:eastAsia="宋体" w:cs="宋体"/>
        </w:rPr>
      </w:pPr>
      <w:r>
        <w:rPr>
          <w:rFonts w:hint="eastAsia" w:ascii="宋体" w:hAnsi="宋体" w:eastAsia="宋体" w:cs="宋体"/>
        </w:rPr>
        <w:t>日期：</w:t>
      </w:r>
    </w:p>
    <w:p>
      <w:pPr>
        <w:pStyle w:val="44"/>
        <w:spacing w:line="360" w:lineRule="auto"/>
        <w:rPr>
          <w:rFonts w:hint="eastAsia" w:ascii="宋体" w:hAnsi="宋体" w:eastAsia="宋体" w:cs="宋体"/>
        </w:rPr>
      </w:pPr>
    </w:p>
    <w:p>
      <w:pPr>
        <w:pStyle w:val="44"/>
        <w:spacing w:line="360" w:lineRule="auto"/>
        <w:rPr>
          <w:rFonts w:hint="eastAsia" w:ascii="宋体" w:hAnsi="宋体" w:eastAsia="宋体" w:cs="宋体"/>
        </w:rPr>
      </w:pPr>
      <w:r>
        <w:rPr>
          <w:rFonts w:hint="eastAsia" w:ascii="宋体" w:hAnsi="宋体" w:eastAsia="宋体" w:cs="宋体"/>
        </w:rPr>
        <w:t>附表1投标函价格表</w:t>
      </w:r>
    </w:p>
    <w:p>
      <w:pPr>
        <w:rPr>
          <w:rFonts w:hint="eastAsia" w:ascii="宋体" w:hAnsi="宋体" w:eastAsia="宋体" w:cs="宋体"/>
        </w:rPr>
      </w:pPr>
      <w:r>
        <w:rPr>
          <w:rFonts w:hint="eastAsia" w:ascii="宋体" w:hAnsi="宋体" w:eastAsia="宋体" w:cs="宋体"/>
        </w:rPr>
        <w:br w:type="page"/>
      </w:r>
    </w:p>
    <w:p>
      <w:pPr>
        <w:pStyle w:val="80"/>
        <w:tabs>
          <w:tab w:val="center" w:pos="4305"/>
        </w:tabs>
        <w:spacing w:beforeLines="0" w:afterLines="0"/>
        <w:jc w:val="left"/>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sz w:val="24"/>
          <w:szCs w:val="24"/>
          <w:lang w:eastAsia="zh-CN"/>
        </w:rPr>
        <w:t>表</w:t>
      </w:r>
      <w:r>
        <w:rPr>
          <w:rFonts w:hint="eastAsia" w:ascii="宋体" w:hAnsi="宋体" w:eastAsia="宋体" w:cs="宋体"/>
          <w:sz w:val="24"/>
          <w:szCs w:val="24"/>
        </w:rPr>
        <w:t>1</w:t>
      </w:r>
    </w:p>
    <w:p>
      <w:pPr>
        <w:pStyle w:val="80"/>
        <w:tabs>
          <w:tab w:val="center" w:pos="4305"/>
        </w:tabs>
        <w:spacing w:beforeLines="0" w:afterLines="0"/>
        <w:jc w:val="left"/>
        <w:rPr>
          <w:rFonts w:hint="eastAsia" w:ascii="宋体" w:hAnsi="宋体" w:eastAsia="宋体" w:cs="宋体"/>
          <w:sz w:val="24"/>
          <w:szCs w:val="24"/>
        </w:rPr>
      </w:pPr>
      <w:r>
        <w:rPr>
          <w:rFonts w:hint="eastAsia" w:ascii="宋体" w:hAnsi="宋体" w:eastAsia="宋体" w:cs="宋体"/>
        </w:rPr>
        <w:tab/>
      </w:r>
      <w:r>
        <w:rPr>
          <w:rFonts w:hint="eastAsia" w:ascii="宋体" w:hAnsi="宋体" w:eastAsia="宋体" w:cs="宋体"/>
          <w:sz w:val="32"/>
          <w:szCs w:val="32"/>
        </w:rPr>
        <w:t>投标函价格表</w:t>
      </w:r>
    </w:p>
    <w:p>
      <w:pPr>
        <w:pStyle w:val="80"/>
        <w:tabs>
          <w:tab w:val="center" w:pos="4305"/>
        </w:tabs>
        <w:spacing w:beforeLines="0" w:afterLines="0"/>
        <w:jc w:val="left"/>
        <w:rPr>
          <w:rFonts w:hint="eastAsia" w:ascii="宋体" w:hAnsi="宋体" w:eastAsia="宋体" w:cs="宋体"/>
          <w:sz w:val="24"/>
          <w:szCs w:val="24"/>
        </w:rPr>
      </w:pPr>
    </w:p>
    <w:p>
      <w:pPr>
        <w:pStyle w:val="115"/>
        <w:spacing w:line="360" w:lineRule="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eastAsia="zh-CN"/>
        </w:rPr>
        <w:t>项目</w:t>
      </w:r>
      <w:r>
        <w:rPr>
          <w:rFonts w:hint="eastAsia" w:ascii="宋体" w:hAnsi="宋体" w:eastAsia="宋体" w:cs="宋体"/>
          <w:b/>
          <w:bCs/>
          <w:color w:val="000000"/>
          <w:sz w:val="24"/>
          <w:szCs w:val="24"/>
          <w:highlight w:val="none"/>
        </w:rPr>
        <w:t>名称：</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招标</w:t>
      </w:r>
      <w:r>
        <w:rPr>
          <w:rFonts w:hint="eastAsia" w:ascii="宋体" w:hAnsi="宋体" w:eastAsia="宋体" w:cs="宋体"/>
          <w:b/>
          <w:bCs/>
          <w:color w:val="000000"/>
          <w:sz w:val="24"/>
          <w:szCs w:val="24"/>
          <w:highlight w:val="none"/>
        </w:rPr>
        <w:t>编号：</w:t>
      </w:r>
    </w:p>
    <w:p>
      <w:pPr>
        <w:pStyle w:val="116"/>
        <w:spacing w:line="360" w:lineRule="auto"/>
        <w:jc w:val="left"/>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 xml:space="preserve">包 </w:t>
      </w:r>
      <w:r>
        <w:rPr>
          <w:rFonts w:hint="eastAsia" w:ascii="宋体" w:hAnsi="宋体" w:eastAsia="宋体" w:cs="宋体"/>
          <w:b/>
          <w:bCs/>
          <w:color w:val="000000"/>
          <w:sz w:val="24"/>
          <w:szCs w:val="24"/>
          <w:highlight w:val="none"/>
          <w:lang w:val="en-US" w:eastAsia="zh-CN"/>
        </w:rPr>
        <w:t>名</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称：</w:t>
      </w:r>
      <w:r>
        <w:rPr>
          <w:rFonts w:hint="eastAsia" w:ascii="宋体" w:hAnsi="宋体" w:eastAsia="宋体" w:cs="宋体"/>
          <w:b/>
          <w:bCs/>
          <w:color w:val="000000"/>
          <w:sz w:val="21"/>
          <w:szCs w:val="21"/>
          <w:highlight w:val="none"/>
          <w:lang w:val="en-US" w:eastAsia="zh-CN"/>
        </w:rPr>
        <w:t xml:space="preserve">                                         </w:t>
      </w:r>
    </w:p>
    <w:tbl>
      <w:tblPr>
        <w:tblStyle w:val="2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64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包号</w:t>
            </w:r>
          </w:p>
        </w:tc>
        <w:tc>
          <w:tcPr>
            <w:tcW w:w="7688" w:type="dxa"/>
            <w:gridSpan w:val="2"/>
            <w:noWrap w:val="0"/>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0" w:type="dxa"/>
            <w:vMerge w:val="restart"/>
            <w:noWrap w:val="0"/>
            <w:vAlign w:val="center"/>
          </w:tcPr>
          <w:p>
            <w:pPr>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包</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1</w:t>
            </w:r>
            <w:r>
              <w:rPr>
                <w:rFonts w:hint="eastAsia" w:ascii="宋体" w:hAnsi="宋体" w:eastAsia="宋体" w:cs="宋体"/>
                <w:color w:val="000000"/>
                <w:sz w:val="21"/>
                <w:szCs w:val="21"/>
                <w:u w:val="single"/>
                <w:lang w:val="en-US" w:eastAsia="zh-CN"/>
              </w:rPr>
              <w:t xml:space="preserve"> </w:t>
            </w:r>
          </w:p>
        </w:tc>
        <w:tc>
          <w:tcPr>
            <w:tcW w:w="2640" w:type="dxa"/>
            <w:noWrap w:val="0"/>
            <w:vAlign w:val="center"/>
          </w:tcPr>
          <w:p>
            <w:pPr>
              <w:pStyle w:val="110"/>
              <w:adjustRightIn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小写</w:t>
            </w:r>
          </w:p>
        </w:tc>
        <w:tc>
          <w:tcPr>
            <w:tcW w:w="5048" w:type="dxa"/>
            <w:noWrap w:val="0"/>
            <w:vAlign w:val="center"/>
          </w:tcPr>
          <w:p>
            <w:pPr>
              <w:pStyle w:val="110"/>
              <w:adjustRightInd/>
              <w:spacing w:line="240" w:lineRule="auto"/>
              <w:jc w:val="left"/>
              <w:textAlignment w:val="auto"/>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0" w:type="dxa"/>
            <w:vMerge w:val="continue"/>
            <w:noWrap w:val="0"/>
            <w:vAlign w:val="center"/>
          </w:tcPr>
          <w:p>
            <w:pPr>
              <w:jc w:val="center"/>
              <w:rPr>
                <w:rFonts w:hint="eastAsia" w:ascii="宋体" w:hAnsi="宋体" w:eastAsia="宋体" w:cs="宋体"/>
                <w:color w:val="000000"/>
                <w:sz w:val="21"/>
                <w:szCs w:val="21"/>
              </w:rPr>
            </w:pPr>
          </w:p>
        </w:tc>
        <w:tc>
          <w:tcPr>
            <w:tcW w:w="2640" w:type="dxa"/>
            <w:noWrap w:val="0"/>
            <w:vAlign w:val="center"/>
          </w:tcPr>
          <w:p>
            <w:pPr>
              <w:pStyle w:val="110"/>
              <w:adjustRightIn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大写</w:t>
            </w:r>
          </w:p>
        </w:tc>
        <w:tc>
          <w:tcPr>
            <w:tcW w:w="5048" w:type="dxa"/>
            <w:noWrap w:val="0"/>
            <w:vAlign w:val="center"/>
          </w:tcPr>
          <w:p>
            <w:pPr>
              <w:pStyle w:val="110"/>
              <w:adjustRightInd/>
              <w:spacing w:line="240" w:lineRule="auto"/>
              <w:jc w:val="left"/>
              <w:textAlignment w:val="auto"/>
              <w:rPr>
                <w:rFonts w:hint="eastAsia" w:ascii="宋体" w:hAnsi="宋体" w:eastAsia="宋体" w:cs="宋体"/>
                <w:color w:val="00000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cs="宋体"/>
          <w:color w:val="000000"/>
          <w:lang w:val="en-US" w:eastAsia="zh-CN"/>
        </w:rPr>
      </w:pPr>
      <w:r>
        <w:rPr>
          <w:rFonts w:hint="eastAsia" w:ascii="宋体" w:hAnsi="宋体" w:cs="宋体"/>
          <w:b/>
          <w:bCs/>
          <w:color w:val="000000"/>
          <w:highlight w:val="yellow"/>
          <w:lang w:eastAsia="zh-CN"/>
        </w:rPr>
        <w:t>注：</w:t>
      </w:r>
      <w:r>
        <w:rPr>
          <w:rFonts w:hint="eastAsia" w:ascii="宋体" w:hAnsi="宋体" w:eastAsia="宋体" w:cs="宋体"/>
          <w:b/>
          <w:bCs/>
          <w:color w:val="000000"/>
          <w:kern w:val="2"/>
          <w:sz w:val="21"/>
          <w:highlight w:val="yellow"/>
          <w:lang w:val="en-US" w:eastAsia="zh-CN" w:bidi="ar-SA"/>
        </w:rPr>
        <w:t>后附工程量清单明细报价（清单详见技术规范）</w:t>
      </w:r>
    </w:p>
    <w:p>
      <w:pPr>
        <w:pStyle w:val="2"/>
        <w:rPr>
          <w:rFonts w:hint="eastAsia" w:ascii="宋体" w:hAnsi="宋体" w:cs="宋体"/>
          <w:color w:val="000000"/>
          <w:lang w:eastAsia="zh-CN"/>
        </w:rPr>
      </w:pPr>
    </w:p>
    <w:p>
      <w:pPr>
        <w:pStyle w:val="2"/>
        <w:rPr>
          <w:rFonts w:hint="eastAsia" w:ascii="宋体" w:hAnsi="宋体" w:cs="宋体"/>
          <w:color w:val="000000"/>
          <w:lang w:eastAsia="zh-CN"/>
        </w:rPr>
      </w:pPr>
    </w:p>
    <w:p>
      <w:pPr>
        <w:pStyle w:val="84"/>
        <w:tabs>
          <w:tab w:val="right" w:pos="4962"/>
          <w:tab w:val="clear" w:pos="630"/>
        </w:tabs>
        <w:spacing w:line="360" w:lineRule="auto"/>
        <w:jc w:val="right"/>
        <w:rPr>
          <w:rFonts w:hint="eastAsia" w:ascii="宋体" w:hAnsi="宋体" w:eastAsia="宋体" w:cs="宋体"/>
        </w:rPr>
      </w:pPr>
      <w:r>
        <w:rPr>
          <w:rFonts w:hint="eastAsia" w:ascii="宋体" w:hAnsi="宋体" w:eastAsia="宋体" w:cs="宋体"/>
        </w:rPr>
        <w:t>投标人：（</w:t>
      </w:r>
      <w:r>
        <w:rPr>
          <w:rFonts w:hint="eastAsia" w:ascii="宋体" w:hAnsi="宋体" w:cs="宋体"/>
          <w:lang w:eastAsia="zh-CN"/>
        </w:rPr>
        <w:t>加</w:t>
      </w:r>
      <w:r>
        <w:rPr>
          <w:rFonts w:hint="eastAsia" w:ascii="宋体" w:hAnsi="宋体" w:eastAsia="宋体" w:cs="宋体"/>
        </w:rPr>
        <w:t>盖单位章）</w:t>
      </w:r>
      <w:r>
        <w:rPr>
          <w:rFonts w:hint="eastAsia" w:ascii="宋体" w:hAnsi="宋体" w:eastAsia="宋体" w:cs="宋体"/>
          <w:u w:val="single"/>
        </w:rPr>
        <w:tab/>
      </w:r>
    </w:p>
    <w:p>
      <w:pPr>
        <w:pStyle w:val="84"/>
        <w:tabs>
          <w:tab w:val="right" w:pos="4962"/>
          <w:tab w:val="clear" w:pos="630"/>
        </w:tabs>
        <w:spacing w:line="360" w:lineRule="auto"/>
        <w:jc w:val="right"/>
        <w:rPr>
          <w:rFonts w:hint="eastAsia" w:ascii="宋体" w:hAnsi="宋体" w:eastAsia="宋体" w:cs="宋体"/>
        </w:rPr>
      </w:pPr>
      <w:r>
        <w:rPr>
          <w:rFonts w:hint="eastAsia" w:ascii="宋体" w:hAnsi="宋体" w:eastAsia="宋体" w:cs="宋体"/>
        </w:rPr>
        <w:t>法定代表人（或委托代理人）：（签字）</w:t>
      </w:r>
      <w:r>
        <w:rPr>
          <w:rFonts w:hint="eastAsia" w:ascii="宋体" w:hAnsi="宋体" w:eastAsia="宋体" w:cs="宋体"/>
          <w:u w:val="single"/>
        </w:rPr>
        <w:tab/>
      </w:r>
    </w:p>
    <w:p>
      <w:pPr>
        <w:pStyle w:val="84"/>
        <w:spacing w:line="360" w:lineRule="auto"/>
        <w:ind w:right="1386" w:rightChars="660"/>
        <w:jc w:val="right"/>
        <w:rPr>
          <w:rFonts w:hint="eastAsia" w:ascii="宋体" w:hAnsi="宋体" w:eastAsia="宋体" w:cs="宋体"/>
        </w:rPr>
      </w:pPr>
      <w:r>
        <w:rPr>
          <w:rFonts w:hint="eastAsia" w:ascii="宋体" w:hAnsi="宋体" w:eastAsia="宋体" w:cs="宋体"/>
        </w:rPr>
        <w:t>____年____月____日</w:t>
      </w:r>
    </w:p>
    <w:p>
      <w:pPr>
        <w:pStyle w:val="89"/>
        <w:rPr>
          <w:rFonts w:hint="eastAsia" w:ascii="宋体" w:hAnsi="宋体" w:eastAsia="宋体" w:cs="宋体"/>
        </w:rPr>
      </w:pPr>
      <w:r>
        <w:rPr>
          <w:rFonts w:hint="eastAsia" w:ascii="宋体" w:hAnsi="宋体" w:eastAsia="宋体" w:cs="宋体"/>
        </w:rPr>
        <w:br w:type="page"/>
      </w:r>
    </w:p>
    <w:p>
      <w:pPr>
        <w:spacing w:line="360" w:lineRule="auto"/>
      </w:pPr>
      <w:r>
        <w:rPr>
          <w:rFonts w:hint="eastAsia" w:ascii="宋体" w:hAnsi="宋体" w:eastAsia="宋体" w:cs="宋体"/>
          <w:sz w:val="24"/>
          <w:szCs w:val="24"/>
        </w:rPr>
        <w:t>附件4</w:t>
      </w:r>
      <w:r>
        <w:rPr>
          <w:rFonts w:hint="eastAsia"/>
          <w:sz w:val="24"/>
          <w:szCs w:val="24"/>
          <w:lang w:eastAsia="zh-CN"/>
        </w:rPr>
        <w:t>企业信用</w:t>
      </w:r>
    </w:p>
    <w:p>
      <w:pPr>
        <w:spacing w:line="360" w:lineRule="auto"/>
        <w:ind w:firstLine="525" w:firstLineChars="250"/>
        <w:jc w:val="left"/>
        <w:rPr>
          <w:rFonts w:hint="eastAsia"/>
          <w:lang w:val="en-US" w:eastAsia="zh-CN"/>
        </w:rPr>
      </w:pPr>
      <w:r>
        <w:rPr>
          <w:rFonts w:hint="eastAsia" w:ascii="宋体" w:hAnsi="宋体" w:eastAsia="宋体" w:cs="宋体"/>
          <w:lang w:val="en-US" w:eastAsia="zh-CN"/>
        </w:rPr>
        <w:t>1、</w:t>
      </w:r>
      <w:r>
        <w:rPr>
          <w:rFonts w:hint="eastAsia"/>
          <w:lang w:val="en-US" w:eastAsia="zh-CN"/>
        </w:rPr>
        <w:t>投标人须提供“国家企业信用信息公示系统”（www.gsxt.gov.cn）中关于本单位营业执照信息、发起人及出资信息、主要人员信息、分支机构信息、变更信息、股东及出资信息、股权变更信息、行政许可信息、行政处罚信息等内容的查询结果（查询结果应为网站自动生成的PDF文件的打印版）。</w:t>
      </w:r>
    </w:p>
    <w:p>
      <w:pPr>
        <w:spacing w:line="360" w:lineRule="exact"/>
        <w:ind w:firstLine="525" w:firstLineChars="250"/>
        <w:jc w:val="left"/>
        <w:rPr>
          <w:rFonts w:hint="eastAsia" w:ascii="宋体" w:hAnsi="宋体" w:eastAsia="宋体" w:cs="宋体"/>
          <w:lang w:eastAsia="zh-CN"/>
        </w:rPr>
      </w:pPr>
      <w:r>
        <w:rPr>
          <w:rFonts w:hint="eastAsia" w:ascii="宋体" w:hAnsi="宋体" w:cs="宋体"/>
          <w:lang w:eastAsia="zh-CN"/>
        </w:rPr>
        <w:t>步骤一</w:t>
      </w:r>
    </w:p>
    <w:p>
      <w:pPr>
        <w:spacing w:line="240" w:lineRule="auto"/>
        <w:ind w:firstLine="525" w:firstLineChars="250"/>
        <w:jc w:val="center"/>
        <w:rPr>
          <w:rFonts w:hint="eastAsia" w:ascii="宋体" w:hAnsi="宋体" w:eastAsia="宋体" w:cs="宋体"/>
        </w:rPr>
      </w:pPr>
      <w:r>
        <w:drawing>
          <wp:anchor distT="0" distB="0" distL="114300" distR="114300" simplePos="0" relativeHeight="251663360" behindDoc="0" locked="0" layoutInCell="1" allowOverlap="1">
            <wp:simplePos x="0" y="0"/>
            <wp:positionH relativeFrom="column">
              <wp:posOffset>26035</wp:posOffset>
            </wp:positionH>
            <wp:positionV relativeFrom="paragraph">
              <wp:posOffset>76200</wp:posOffset>
            </wp:positionV>
            <wp:extent cx="5760720" cy="3211830"/>
            <wp:effectExtent l="0" t="0" r="0" b="381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5760720" cy="3211830"/>
                    </a:xfrm>
                    <a:prstGeom prst="rect">
                      <a:avLst/>
                    </a:prstGeom>
                    <a:noFill/>
                    <a:ln>
                      <a:noFill/>
                    </a:ln>
                  </pic:spPr>
                </pic:pic>
              </a:graphicData>
            </a:graphic>
          </wp:anchor>
        </w:drawing>
      </w:r>
    </w:p>
    <w:p>
      <w:pPr>
        <w:spacing w:line="240" w:lineRule="auto"/>
        <w:ind w:firstLine="525" w:firstLineChars="250"/>
        <w:jc w:val="left"/>
        <w:rPr>
          <w:rFonts w:hint="eastAsia" w:ascii="宋体" w:hAnsi="宋体" w:cs="宋体"/>
          <w:lang w:eastAsia="zh-CN"/>
        </w:rPr>
      </w:pPr>
      <w:r>
        <w:rPr>
          <w:rFonts w:hint="eastAsia" w:ascii="宋体" w:hAnsi="宋体" w:cs="宋体"/>
          <w:lang w:eastAsia="zh-CN"/>
        </w:rPr>
        <w:t>步骤二</w:t>
      </w:r>
    </w:p>
    <w:p>
      <w:pPr>
        <w:spacing w:line="240" w:lineRule="auto"/>
        <w:ind w:firstLine="525" w:firstLineChars="250"/>
        <w:jc w:val="left"/>
        <w:rPr>
          <w:rFonts w:hint="eastAsia" w:ascii="宋体" w:hAnsi="宋体" w:eastAsia="宋体" w:cs="宋体"/>
        </w:rPr>
      </w:pPr>
      <w:r>
        <w:drawing>
          <wp:anchor distT="0" distB="0" distL="114300" distR="114300" simplePos="0" relativeHeight="251664384" behindDoc="0" locked="0" layoutInCell="1" allowOverlap="1">
            <wp:simplePos x="0" y="0"/>
            <wp:positionH relativeFrom="column">
              <wp:posOffset>60960</wp:posOffset>
            </wp:positionH>
            <wp:positionV relativeFrom="paragraph">
              <wp:posOffset>15240</wp:posOffset>
            </wp:positionV>
            <wp:extent cx="5758180" cy="2539365"/>
            <wp:effectExtent l="0" t="0" r="2540" b="5715"/>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5758180" cy="2539365"/>
                    </a:xfrm>
                    <a:prstGeom prst="rect">
                      <a:avLst/>
                    </a:prstGeom>
                    <a:noFill/>
                    <a:ln>
                      <a:noFill/>
                    </a:ln>
                  </pic:spPr>
                </pic:pic>
              </a:graphicData>
            </a:graphic>
          </wp:anchor>
        </w:drawing>
      </w:r>
    </w:p>
    <w:p>
      <w:pPr>
        <w:spacing w:line="240" w:lineRule="auto"/>
        <w:ind w:firstLine="525" w:firstLineChars="250"/>
        <w:jc w:val="left"/>
        <w:rPr>
          <w:rFonts w:hint="eastAsia" w:ascii="宋体" w:hAnsi="宋体" w:cs="宋体"/>
          <w:lang w:eastAsia="zh-CN"/>
        </w:rPr>
      </w:pPr>
    </w:p>
    <w:p>
      <w:pPr>
        <w:spacing w:line="240" w:lineRule="auto"/>
        <w:ind w:firstLine="420" w:firstLineChars="200"/>
        <w:jc w:val="left"/>
        <w:rPr>
          <w:rFonts w:hint="eastAsia" w:ascii="宋体" w:hAnsi="宋体" w:cs="宋体"/>
          <w:lang w:eastAsia="zh-CN"/>
        </w:rPr>
      </w:pPr>
      <w:r>
        <w:rPr>
          <w:rFonts w:hint="eastAsia" w:ascii="宋体" w:hAnsi="宋体" w:cs="宋体"/>
          <w:lang w:eastAsia="zh-CN"/>
        </w:rPr>
        <w:t>步骤三</w:t>
      </w:r>
    </w:p>
    <w:p>
      <w:pPr>
        <w:spacing w:line="240" w:lineRule="auto"/>
        <w:ind w:firstLine="525" w:firstLineChars="250"/>
        <w:jc w:val="left"/>
        <w:rPr>
          <w:rFonts w:hint="eastAsia" w:ascii="宋体" w:hAnsi="宋体" w:eastAsia="宋体" w:cs="宋体"/>
        </w:rPr>
      </w:pPr>
      <w:r>
        <w:drawing>
          <wp:inline distT="0" distB="0" distL="114300" distR="114300">
            <wp:extent cx="4714875" cy="34194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4714875" cy="3419475"/>
                    </a:xfrm>
                    <a:prstGeom prst="rect">
                      <a:avLst/>
                    </a:prstGeom>
                    <a:noFill/>
                    <a:ln>
                      <a:noFill/>
                    </a:ln>
                  </pic:spPr>
                </pic:pic>
              </a:graphicData>
            </a:graphic>
          </wp:inline>
        </w:drawing>
      </w:r>
    </w:p>
    <w:p>
      <w:pPr>
        <w:numPr>
          <w:ilvl w:val="0"/>
          <w:numId w:val="0"/>
        </w:numPr>
        <w:spacing w:line="360" w:lineRule="auto"/>
        <w:ind w:leftChars="0" w:firstLine="420" w:firstLineChars="200"/>
        <w:jc w:val="left"/>
        <w:rPr>
          <w:rFonts w:hint="eastAsia"/>
          <w:szCs w:val="22"/>
          <w:lang w:val="en-US" w:eastAsia="zh-CN"/>
        </w:rPr>
      </w:pPr>
    </w:p>
    <w:p>
      <w:pPr>
        <w:numPr>
          <w:ilvl w:val="0"/>
          <w:numId w:val="0"/>
        </w:numPr>
        <w:spacing w:line="360" w:lineRule="auto"/>
        <w:ind w:leftChars="0" w:firstLine="420" w:firstLineChars="200"/>
        <w:jc w:val="left"/>
        <w:rPr>
          <w:rFonts w:hint="eastAsia"/>
          <w:lang w:val="en-US" w:eastAsia="zh-CN"/>
        </w:rPr>
      </w:pPr>
      <w:r>
        <w:rPr>
          <w:rFonts w:hint="eastAsia" w:ascii="宋体" w:hAnsi="宋体" w:eastAsia="宋体" w:cs="宋体"/>
          <w:szCs w:val="22"/>
          <w:lang w:val="en-US" w:eastAsia="zh-CN"/>
        </w:rPr>
        <w:t>2、</w:t>
      </w:r>
      <w:r>
        <w:rPr>
          <w:rFonts w:hint="eastAsia"/>
          <w:szCs w:val="22"/>
          <w:lang w:val="en-US" w:eastAsia="zh-CN"/>
        </w:rPr>
        <w:t>根据最高人民法院、国家发改委等9部门联合印发的《关于在招标投标活动中对失信被执行人实施联合惩戒的通知》的规定，投标人不得被人民法院列为失信被执行人，根据《关于对电力行业严重违法失信市场主体及其有关人员实施联合惩戒的合作备忘录》的通知（发改运行[2017]946号）要求，投标人不得被纳入电力行业市场主体严重违法失信“黑名单”。投标人是否被列为失信被执行人或被纳入电力行业市场主体严重违法失信“黑名单”，以首次投标文件递交截止前15日内“信用中国”网站（www.creditchina.gov.cn）查询结果为准。</w:t>
      </w:r>
    </w:p>
    <w:p>
      <w:pPr>
        <w:pStyle w:val="2"/>
        <w:numPr>
          <w:ilvl w:val="0"/>
          <w:numId w:val="0"/>
        </w:numPr>
        <w:ind w:leftChars="0"/>
        <w:rPr>
          <w:rFonts w:hint="eastAsia"/>
          <w:lang w:val="en-US" w:eastAsia="zh-CN"/>
        </w:rPr>
      </w:pPr>
      <w:r>
        <w:rPr>
          <w:rFonts w:hint="eastAsia"/>
          <w:lang w:val="en-US" w:eastAsia="zh-CN"/>
        </w:rPr>
        <w:t>步骤一</w:t>
      </w:r>
    </w:p>
    <w:p>
      <w:pPr>
        <w:spacing w:line="240" w:lineRule="auto"/>
        <w:jc w:val="left"/>
        <w:rPr>
          <w:rFonts w:hint="eastAsia" w:ascii="宋体" w:hAnsi="宋体" w:eastAsia="宋体" w:cs="宋体"/>
        </w:rPr>
      </w:pPr>
      <w:r>
        <w:drawing>
          <wp:inline distT="0" distB="0" distL="114300" distR="114300">
            <wp:extent cx="5760085" cy="1623695"/>
            <wp:effectExtent l="0" t="0" r="635"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5760085" cy="1623695"/>
                    </a:xfrm>
                    <a:prstGeom prst="rect">
                      <a:avLst/>
                    </a:prstGeom>
                    <a:noFill/>
                    <a:ln>
                      <a:noFill/>
                    </a:ln>
                  </pic:spPr>
                </pic:pic>
              </a:graphicData>
            </a:graphic>
          </wp:inline>
        </w:drawing>
      </w:r>
    </w:p>
    <w:p>
      <w:pPr>
        <w:spacing w:line="240" w:lineRule="auto"/>
        <w:jc w:val="left"/>
        <w:rPr>
          <w:rFonts w:hint="eastAsia" w:ascii="宋体" w:hAnsi="宋体" w:cs="宋体"/>
          <w:lang w:eastAsia="zh-CN"/>
        </w:rPr>
      </w:pPr>
    </w:p>
    <w:p>
      <w:pPr>
        <w:spacing w:line="240" w:lineRule="auto"/>
        <w:jc w:val="left"/>
        <w:rPr>
          <w:rFonts w:hint="eastAsia" w:ascii="宋体" w:hAnsi="宋体" w:cs="宋体"/>
          <w:lang w:eastAsia="zh-CN"/>
        </w:rPr>
      </w:pPr>
    </w:p>
    <w:p>
      <w:pPr>
        <w:spacing w:line="240" w:lineRule="auto"/>
        <w:jc w:val="left"/>
        <w:rPr>
          <w:rFonts w:hint="eastAsia" w:ascii="宋体" w:hAnsi="宋体" w:cs="宋体"/>
          <w:lang w:eastAsia="zh-CN"/>
        </w:rPr>
      </w:pPr>
    </w:p>
    <w:p>
      <w:pPr>
        <w:spacing w:line="240" w:lineRule="auto"/>
        <w:jc w:val="left"/>
        <w:rPr>
          <w:rFonts w:hint="eastAsia" w:ascii="宋体" w:hAnsi="宋体" w:cs="宋体"/>
          <w:lang w:eastAsia="zh-CN"/>
        </w:rPr>
      </w:pPr>
      <w:r>
        <w:rPr>
          <w:rFonts w:hint="eastAsia" w:ascii="宋体" w:hAnsi="宋体" w:cs="宋体"/>
          <w:lang w:eastAsia="zh-CN"/>
        </w:rPr>
        <w:t>步骤二</w:t>
      </w:r>
    </w:p>
    <w:p>
      <w:pPr>
        <w:spacing w:line="240" w:lineRule="auto"/>
        <w:jc w:val="left"/>
        <w:rPr>
          <w:rFonts w:hint="eastAsia" w:ascii="宋体" w:hAnsi="宋体" w:eastAsia="宋体" w:cs="宋体"/>
        </w:rPr>
      </w:pPr>
      <w:r>
        <w:drawing>
          <wp:inline distT="0" distB="0" distL="114300" distR="114300">
            <wp:extent cx="5759450" cy="3846195"/>
            <wp:effectExtent l="0" t="0" r="127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8"/>
                    <a:stretch>
                      <a:fillRect/>
                    </a:stretch>
                  </pic:blipFill>
                  <pic:spPr>
                    <a:xfrm>
                      <a:off x="0" y="0"/>
                      <a:ext cx="5759450" cy="3846195"/>
                    </a:xfrm>
                    <a:prstGeom prst="rect">
                      <a:avLst/>
                    </a:prstGeom>
                    <a:noFill/>
                    <a:ln>
                      <a:noFill/>
                    </a:ln>
                  </pic:spPr>
                </pic:pic>
              </a:graphicData>
            </a:graphic>
          </wp:inline>
        </w:drawing>
      </w:r>
    </w:p>
    <w:p>
      <w:pPr>
        <w:spacing w:line="240" w:lineRule="auto"/>
        <w:jc w:val="left"/>
        <w:rPr>
          <w:rFonts w:hint="eastAsia" w:ascii="宋体" w:hAnsi="宋体" w:cs="宋体"/>
          <w:lang w:eastAsia="zh-CN"/>
        </w:rPr>
      </w:pPr>
      <w:r>
        <w:rPr>
          <w:rFonts w:hint="eastAsia" w:ascii="宋体" w:hAnsi="宋体" w:cs="宋体"/>
          <w:lang w:eastAsia="zh-CN"/>
        </w:rPr>
        <w:t>步骤三</w:t>
      </w:r>
    </w:p>
    <w:p>
      <w:pPr>
        <w:spacing w:line="240" w:lineRule="auto"/>
        <w:jc w:val="left"/>
        <w:rPr>
          <w:rFonts w:hint="eastAsia" w:ascii="宋体" w:hAnsi="宋体" w:eastAsia="宋体" w:cs="宋体"/>
          <w:color w:val="000000"/>
        </w:rPr>
      </w:pPr>
      <w:r>
        <w:drawing>
          <wp:inline distT="0" distB="0" distL="114300" distR="114300">
            <wp:extent cx="5753100" cy="1504950"/>
            <wp:effectExtent l="0" t="0" r="7620" b="381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9"/>
                    <a:stretch>
                      <a:fillRect/>
                    </a:stretch>
                  </pic:blipFill>
                  <pic:spPr>
                    <a:xfrm>
                      <a:off x="0" y="0"/>
                      <a:ext cx="5753100" cy="1504950"/>
                    </a:xfrm>
                    <a:prstGeom prst="rect">
                      <a:avLst/>
                    </a:prstGeom>
                    <a:noFill/>
                    <a:ln>
                      <a:noFill/>
                    </a:ln>
                  </pic:spPr>
                </pic:pic>
              </a:graphicData>
            </a:graphic>
          </wp:inline>
        </w:drawing>
      </w:r>
      <w:r>
        <w:rPr>
          <w:rFonts w:hint="eastAsia" w:ascii="宋体" w:hAnsi="宋体" w:eastAsia="宋体" w:cs="宋体"/>
        </w:rPr>
        <w:br w:type="page"/>
      </w:r>
      <w:r>
        <w:rPr>
          <w:rFonts w:hint="eastAsia" w:ascii="宋体" w:hAnsi="宋体" w:eastAsia="宋体" w:cs="宋体"/>
          <w:sz w:val="24"/>
          <w:szCs w:val="24"/>
        </w:rPr>
        <w:t>附件5：联合体协议书</w:t>
      </w:r>
      <w:bookmarkEnd w:id="338"/>
      <w:bookmarkEnd w:id="339"/>
      <w:bookmarkEnd w:id="340"/>
      <w:bookmarkEnd w:id="341"/>
      <w:bookmarkEnd w:id="342"/>
      <w:bookmarkEnd w:id="343"/>
      <w:bookmarkEnd w:id="344"/>
      <w:r>
        <w:rPr>
          <w:rFonts w:hint="eastAsia" w:ascii="宋体" w:hAnsi="宋体" w:eastAsia="宋体" w:cs="宋体"/>
          <w:sz w:val="24"/>
          <w:szCs w:val="24"/>
        </w:rPr>
        <w:t>（适用/</w:t>
      </w:r>
      <w:r>
        <w:rPr>
          <w:rFonts w:hint="eastAsia" w:ascii="宋体" w:hAnsi="宋体" w:eastAsia="宋体" w:cs="宋体"/>
          <w:sz w:val="24"/>
          <w:szCs w:val="24"/>
          <w:highlight w:val="yellow"/>
        </w:rPr>
        <w:t>不适用</w:t>
      </w:r>
      <w:r>
        <w:rPr>
          <w:rFonts w:hint="eastAsia" w:ascii="宋体" w:hAnsi="宋体" w:eastAsia="宋体" w:cs="宋体"/>
          <w:sz w:val="24"/>
          <w:szCs w:val="24"/>
        </w:rPr>
        <w: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44"/>
        <w:rPr>
          <w:rFonts w:hint="eastAsia" w:ascii="宋体" w:hAnsi="宋体" w:eastAsia="宋体" w:cs="宋体"/>
        </w:rPr>
      </w:pPr>
    </w:p>
    <w:p>
      <w:pPr>
        <w:pStyle w:val="80"/>
        <w:spacing w:beforeLines="0" w:afterLines="0"/>
        <w:rPr>
          <w:rFonts w:hint="eastAsia" w:ascii="宋体" w:hAnsi="宋体" w:eastAsia="宋体" w:cs="宋体"/>
        </w:rPr>
      </w:pPr>
      <w:r>
        <w:rPr>
          <w:rFonts w:hint="eastAsia" w:ascii="宋体" w:hAnsi="宋体" w:eastAsia="宋体" w:cs="宋体"/>
          <w:sz w:val="24"/>
          <w:szCs w:val="24"/>
        </w:rPr>
        <w:t>联合体协议书</w:t>
      </w:r>
    </w:p>
    <w:p>
      <w:pPr>
        <w:pStyle w:val="44"/>
        <w:spacing w:line="360" w:lineRule="auto"/>
        <w:rPr>
          <w:rFonts w:hint="eastAsia" w:ascii="宋体" w:hAnsi="宋体" w:eastAsia="宋体" w:cs="宋体"/>
        </w:rPr>
      </w:pPr>
      <w:r>
        <w:rPr>
          <w:rFonts w:hint="eastAsia" w:ascii="宋体" w:hAnsi="宋体" w:eastAsia="宋体" w:cs="宋体"/>
        </w:rPr>
        <w:t>（所有成员单位名称）自愿组成（联合体名称）联合体，共同参加（项目名称）标段施工投标。现就联合体投标事宜订立如下协议。</w:t>
      </w:r>
    </w:p>
    <w:p>
      <w:pPr>
        <w:pStyle w:val="44"/>
        <w:spacing w:line="360" w:lineRule="auto"/>
        <w:rPr>
          <w:rFonts w:hint="eastAsia" w:ascii="宋体" w:hAnsi="宋体" w:eastAsia="宋体" w:cs="宋体"/>
        </w:rPr>
      </w:pPr>
      <w:r>
        <w:rPr>
          <w:rFonts w:hint="eastAsia" w:ascii="宋体" w:hAnsi="宋体" w:eastAsia="宋体" w:cs="宋体"/>
        </w:rPr>
        <w:t>1. （某成员单位名称）为（联合体名称）牵头人。</w:t>
      </w:r>
    </w:p>
    <w:p>
      <w:pPr>
        <w:pStyle w:val="44"/>
        <w:spacing w:line="360" w:lineRule="auto"/>
        <w:rPr>
          <w:rFonts w:hint="eastAsia" w:ascii="宋体" w:hAnsi="宋体" w:eastAsia="宋体" w:cs="宋体"/>
        </w:rPr>
      </w:pPr>
      <w:r>
        <w:rPr>
          <w:rFonts w:hint="eastAsia" w:ascii="宋体" w:hAnsi="宋体" w:eastAsia="宋体" w:cs="宋体"/>
        </w:rPr>
        <w:t>2. 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44"/>
        <w:spacing w:line="360" w:lineRule="auto"/>
        <w:rPr>
          <w:rFonts w:hint="eastAsia" w:ascii="宋体" w:hAnsi="宋体" w:eastAsia="宋体" w:cs="宋体"/>
        </w:rPr>
      </w:pPr>
      <w:r>
        <w:rPr>
          <w:rFonts w:hint="eastAsia" w:ascii="宋体" w:hAnsi="宋体" w:eastAsia="宋体" w:cs="宋体"/>
        </w:rPr>
        <w:t>3. 联合体将严格按照招标文件的各项要求，递交投标文件，履行合同，并对外承担连带责任。</w:t>
      </w:r>
    </w:p>
    <w:p>
      <w:pPr>
        <w:pStyle w:val="44"/>
        <w:spacing w:line="360" w:lineRule="auto"/>
        <w:rPr>
          <w:rFonts w:hint="eastAsia" w:ascii="宋体" w:hAnsi="宋体" w:eastAsia="宋体" w:cs="宋体"/>
        </w:rPr>
      </w:pPr>
      <w:r>
        <w:rPr>
          <w:rFonts w:hint="eastAsia" w:ascii="宋体" w:hAnsi="宋体" w:eastAsia="宋体" w:cs="宋体"/>
        </w:rPr>
        <w:t>4. 联合体各成员单位内部的职责分工如下：。</w:t>
      </w:r>
    </w:p>
    <w:p>
      <w:pPr>
        <w:pStyle w:val="44"/>
        <w:spacing w:line="360" w:lineRule="auto"/>
        <w:rPr>
          <w:rFonts w:hint="eastAsia" w:ascii="宋体" w:hAnsi="宋体" w:eastAsia="宋体" w:cs="宋体"/>
        </w:rPr>
      </w:pPr>
      <w:r>
        <w:rPr>
          <w:rFonts w:hint="eastAsia" w:ascii="宋体" w:hAnsi="宋体" w:eastAsia="宋体" w:cs="宋体"/>
        </w:rPr>
        <w:t>5. 本协议书自签署之日起生效，合同履行完毕后自动失效。</w:t>
      </w:r>
    </w:p>
    <w:p>
      <w:pPr>
        <w:pStyle w:val="44"/>
        <w:spacing w:line="360" w:lineRule="auto"/>
        <w:rPr>
          <w:rFonts w:hint="eastAsia" w:ascii="宋体" w:hAnsi="宋体" w:eastAsia="宋体" w:cs="宋体"/>
        </w:rPr>
      </w:pPr>
      <w:r>
        <w:rPr>
          <w:rFonts w:hint="eastAsia" w:ascii="宋体" w:hAnsi="宋体" w:eastAsia="宋体" w:cs="宋体"/>
        </w:rPr>
        <w:t>6. 本协议书一式份，联合体成员和招标人各执一份。</w:t>
      </w:r>
    </w:p>
    <w:p>
      <w:pPr>
        <w:pStyle w:val="44"/>
        <w:spacing w:line="360" w:lineRule="auto"/>
        <w:ind w:firstLine="360"/>
        <w:rPr>
          <w:rFonts w:hint="eastAsia" w:ascii="宋体" w:hAnsi="宋体" w:eastAsia="宋体" w:cs="宋体"/>
          <w:sz w:val="18"/>
        </w:rPr>
      </w:pPr>
      <w:r>
        <w:rPr>
          <w:rFonts w:hint="eastAsia" w:ascii="宋体" w:hAnsi="宋体" w:eastAsia="宋体" w:cs="宋体"/>
          <w:sz w:val="18"/>
        </w:rPr>
        <w:t>注：本协议书由委托代理人签字的，应附法定代表人签字的授权委托书。</w:t>
      </w:r>
    </w:p>
    <w:p>
      <w:pPr>
        <w:pStyle w:val="44"/>
        <w:rPr>
          <w:rFonts w:hint="eastAsia" w:ascii="宋体" w:hAnsi="宋体" w:eastAsia="宋体" w:cs="宋体"/>
        </w:rPr>
      </w:pPr>
    </w:p>
    <w:p>
      <w:pPr>
        <w:pStyle w:val="44"/>
        <w:rPr>
          <w:rFonts w:hint="eastAsia" w:ascii="宋体" w:hAnsi="宋体" w:eastAsia="宋体" w:cs="宋体"/>
        </w:rPr>
      </w:pPr>
    </w:p>
    <w:p>
      <w:pPr>
        <w:pStyle w:val="44"/>
        <w:rPr>
          <w:rFonts w:hint="eastAsia" w:ascii="宋体" w:hAnsi="宋体" w:eastAsia="宋体" w:cs="宋体"/>
        </w:rPr>
      </w:pPr>
    </w:p>
    <w:p>
      <w:pPr>
        <w:pStyle w:val="84"/>
        <w:ind w:firstLine="4252" w:firstLineChars="2025"/>
        <w:rPr>
          <w:rFonts w:hint="eastAsia" w:ascii="宋体" w:hAnsi="宋体" w:eastAsia="宋体" w:cs="宋体"/>
        </w:rPr>
      </w:pPr>
      <w:r>
        <w:rPr>
          <w:rFonts w:hint="eastAsia" w:ascii="宋体" w:hAnsi="宋体" w:eastAsia="宋体" w:cs="宋体"/>
        </w:rPr>
        <w:t>牵头人名称：（盖单位章）</w:t>
      </w:r>
    </w:p>
    <w:p>
      <w:pPr>
        <w:pStyle w:val="84"/>
        <w:ind w:firstLine="4252" w:firstLineChars="2025"/>
        <w:rPr>
          <w:rFonts w:hint="eastAsia" w:ascii="宋体" w:hAnsi="宋体" w:eastAsia="宋体" w:cs="宋体"/>
        </w:rPr>
      </w:pPr>
      <w:r>
        <w:rPr>
          <w:rFonts w:hint="eastAsia" w:ascii="宋体" w:hAnsi="宋体" w:eastAsia="宋体" w:cs="宋体"/>
        </w:rPr>
        <w:t>法定代表人或其委托代理人：（签字）</w:t>
      </w:r>
    </w:p>
    <w:p>
      <w:pPr>
        <w:pStyle w:val="84"/>
        <w:ind w:firstLine="4252" w:firstLineChars="2025"/>
        <w:rPr>
          <w:rFonts w:hint="eastAsia" w:ascii="宋体" w:hAnsi="宋体" w:eastAsia="宋体" w:cs="宋体"/>
        </w:rPr>
      </w:pPr>
    </w:p>
    <w:p>
      <w:pPr>
        <w:pStyle w:val="84"/>
        <w:ind w:firstLine="4252" w:firstLineChars="2025"/>
        <w:rPr>
          <w:rFonts w:hint="eastAsia" w:ascii="宋体" w:hAnsi="宋体" w:eastAsia="宋体" w:cs="宋体"/>
        </w:rPr>
      </w:pPr>
      <w:r>
        <w:rPr>
          <w:rFonts w:hint="eastAsia" w:ascii="宋体" w:hAnsi="宋体" w:eastAsia="宋体" w:cs="宋体"/>
        </w:rPr>
        <w:t>成员一名称：（盖单位章）</w:t>
      </w:r>
    </w:p>
    <w:p>
      <w:pPr>
        <w:pStyle w:val="84"/>
        <w:ind w:firstLine="4252" w:firstLineChars="2025"/>
        <w:rPr>
          <w:rFonts w:hint="eastAsia" w:ascii="宋体" w:hAnsi="宋体" w:eastAsia="宋体" w:cs="宋体"/>
        </w:rPr>
      </w:pPr>
      <w:r>
        <w:rPr>
          <w:rFonts w:hint="eastAsia" w:ascii="宋体" w:hAnsi="宋体" w:eastAsia="宋体" w:cs="宋体"/>
        </w:rPr>
        <w:t>法定代表人或其委托代理人：（签字）</w:t>
      </w:r>
    </w:p>
    <w:p>
      <w:pPr>
        <w:pStyle w:val="84"/>
        <w:ind w:firstLine="4252" w:firstLineChars="2025"/>
        <w:rPr>
          <w:rFonts w:hint="eastAsia" w:ascii="宋体" w:hAnsi="宋体" w:eastAsia="宋体" w:cs="宋体"/>
        </w:rPr>
      </w:pPr>
    </w:p>
    <w:p>
      <w:pPr>
        <w:pStyle w:val="84"/>
        <w:ind w:firstLine="4252" w:firstLineChars="2025"/>
        <w:rPr>
          <w:rFonts w:hint="eastAsia" w:ascii="宋体" w:hAnsi="宋体" w:eastAsia="宋体" w:cs="宋体"/>
        </w:rPr>
      </w:pPr>
      <w:r>
        <w:rPr>
          <w:rFonts w:hint="eastAsia" w:ascii="宋体" w:hAnsi="宋体" w:eastAsia="宋体" w:cs="宋体"/>
        </w:rPr>
        <w:t>成员二名称：（盖单位章）</w:t>
      </w:r>
    </w:p>
    <w:p>
      <w:pPr>
        <w:pStyle w:val="84"/>
        <w:ind w:firstLine="4252" w:firstLineChars="2025"/>
        <w:rPr>
          <w:rFonts w:hint="eastAsia" w:ascii="宋体" w:hAnsi="宋体" w:eastAsia="宋体" w:cs="宋体"/>
        </w:rPr>
      </w:pPr>
    </w:p>
    <w:p>
      <w:pPr>
        <w:pStyle w:val="84"/>
        <w:ind w:firstLine="4252" w:firstLineChars="2025"/>
        <w:rPr>
          <w:rFonts w:hint="eastAsia" w:ascii="宋体" w:hAnsi="宋体" w:eastAsia="宋体" w:cs="宋体"/>
        </w:rPr>
      </w:pPr>
      <w:r>
        <w:rPr>
          <w:rFonts w:hint="eastAsia" w:ascii="宋体" w:hAnsi="宋体" w:eastAsia="宋体" w:cs="宋体"/>
        </w:rPr>
        <w:t>法定代表人或其委托代理人：（签字）</w:t>
      </w:r>
    </w:p>
    <w:p>
      <w:pPr>
        <w:pStyle w:val="84"/>
        <w:ind w:firstLine="4252" w:firstLineChars="2025"/>
        <w:rPr>
          <w:rFonts w:hint="eastAsia" w:ascii="宋体" w:hAnsi="宋体" w:eastAsia="宋体" w:cs="宋体"/>
        </w:rPr>
      </w:pPr>
    </w:p>
    <w:p>
      <w:pPr>
        <w:pStyle w:val="84"/>
        <w:ind w:firstLine="5243" w:firstLineChars="2497"/>
        <w:rPr>
          <w:rFonts w:hint="eastAsia" w:ascii="宋体" w:hAnsi="宋体" w:eastAsia="宋体" w:cs="宋体"/>
        </w:rPr>
      </w:pPr>
      <w:r>
        <w:rPr>
          <w:rFonts w:hint="eastAsia" w:ascii="宋体" w:hAnsi="宋体" w:eastAsia="宋体" w:cs="宋体"/>
        </w:rPr>
        <w:t>年月日</w:t>
      </w:r>
    </w:p>
    <w:p>
      <w:pPr>
        <w:pStyle w:val="44"/>
        <w:rPr>
          <w:rFonts w:hint="eastAsia" w:ascii="宋体" w:hAnsi="宋体" w:eastAsia="宋体" w:cs="宋体"/>
        </w:rPr>
      </w:pP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p>
    <w:bookmarkEnd w:id="369"/>
    <w:bookmarkEnd w:id="370"/>
    <w:bookmarkEnd w:id="371"/>
    <w:p>
      <w:pPr>
        <w:spacing w:line="360" w:lineRule="auto"/>
        <w:rPr>
          <w:rFonts w:hint="eastAsia" w:ascii="宋体" w:hAnsi="宋体" w:eastAsia="宋体" w:cs="宋体"/>
          <w:sz w:val="21"/>
          <w:szCs w:val="21"/>
        </w:rPr>
      </w:pPr>
      <w:bookmarkStart w:id="372" w:name="_Toc386987708"/>
      <w:bookmarkStart w:id="373" w:name="_Toc398304925"/>
      <w:bookmarkStart w:id="374" w:name="_Toc399846371"/>
      <w:bookmarkStart w:id="375" w:name="_Toc399168322"/>
      <w:bookmarkStart w:id="376" w:name="_Toc402188519"/>
      <w:bookmarkStart w:id="377" w:name="_Toc385789793"/>
      <w:bookmarkStart w:id="378" w:name="_Toc418853890"/>
      <w:bookmarkStart w:id="379" w:name="_Toc398274879"/>
      <w:bookmarkStart w:id="380" w:name="_Toc399167965"/>
      <w:bookmarkStart w:id="381" w:name="_Toc464807523"/>
      <w:bookmarkStart w:id="382" w:name="_Toc389216682"/>
      <w:bookmarkStart w:id="383" w:name="_Toc399168125"/>
      <w:bookmarkStart w:id="384" w:name="_Toc387168491"/>
      <w:bookmarkStart w:id="385" w:name="_Toc495592641"/>
      <w:bookmarkStart w:id="386" w:name="_Toc414471236"/>
      <w:bookmarkStart w:id="387" w:name="_Toc390063389"/>
      <w:bookmarkStart w:id="388" w:name="_Toc414608722"/>
      <w:bookmarkStart w:id="389" w:name="_Toc398305523"/>
      <w:bookmarkStart w:id="390" w:name="_Toc414471103"/>
      <w:bookmarkStart w:id="391" w:name="_Toc386559455"/>
      <w:bookmarkStart w:id="392" w:name="_Toc466454978"/>
      <w:bookmarkStart w:id="393" w:name="_Toc386219034"/>
      <w:bookmarkStart w:id="394" w:name="_Toc402186367"/>
      <w:bookmarkStart w:id="395" w:name="_Toc424218096"/>
      <w:bookmarkStart w:id="396" w:name="_Toc389718453"/>
      <w:bookmarkStart w:id="397" w:name="_Toc398304748"/>
      <w:bookmarkStart w:id="398" w:name="_Toc411082693"/>
      <w:bookmarkStart w:id="399" w:name="_Toc386615220"/>
      <w:bookmarkStart w:id="400" w:name="_Toc466458076"/>
      <w:bookmarkStart w:id="401" w:name="_Toc424217977"/>
      <w:r>
        <w:rPr>
          <w:rFonts w:hint="eastAsia" w:ascii="宋体" w:hAnsi="宋体" w:eastAsia="宋体" w:cs="宋体"/>
          <w:sz w:val="21"/>
          <w:szCs w:val="21"/>
        </w:rPr>
        <w:t>附件6：法定代表人</w:t>
      </w:r>
    </w:p>
    <w:p>
      <w:pPr>
        <w:spacing w:line="360" w:lineRule="auto"/>
        <w:rPr>
          <w:rFonts w:hint="eastAsia" w:ascii="宋体" w:hAnsi="宋体" w:eastAsia="宋体" w:cs="宋体"/>
        </w:rPr>
      </w:pPr>
      <w:r>
        <w:rPr>
          <w:rFonts w:hint="eastAsia" w:ascii="宋体" w:hAnsi="宋体" w:eastAsia="宋体" w:cs="宋体"/>
          <w:sz w:val="21"/>
          <w:szCs w:val="21"/>
        </w:rPr>
        <w:t>资格证明书</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44"/>
        <w:rPr>
          <w:rFonts w:hint="eastAsia" w:ascii="宋体" w:hAnsi="宋体" w:eastAsia="宋体" w:cs="宋体"/>
        </w:rPr>
      </w:pPr>
    </w:p>
    <w:p>
      <w:pPr>
        <w:widowControl/>
        <w:jc w:val="center"/>
        <w:rPr>
          <w:rFonts w:hint="eastAsia" w:ascii="宋体" w:hAnsi="宋体" w:eastAsia="宋体" w:cs="宋体"/>
          <w:b/>
          <w:color w:val="000000"/>
        </w:rPr>
      </w:pPr>
      <w:r>
        <w:rPr>
          <w:rFonts w:hint="eastAsia" w:ascii="宋体" w:hAnsi="宋体" w:eastAsia="宋体" w:cs="宋体"/>
          <w:b/>
          <w:color w:val="000000"/>
          <w:sz w:val="32"/>
        </w:rPr>
        <w:t>法定代表人身份证明</w:t>
      </w:r>
    </w:p>
    <w:p>
      <w:pPr>
        <w:pStyle w:val="9"/>
        <w:rPr>
          <w:rFonts w:hint="eastAsia" w:ascii="宋体" w:hAnsi="宋体" w:eastAsia="宋体" w:cs="宋体"/>
          <w:b/>
          <w:color w:val="000000"/>
          <w:sz w:val="32"/>
        </w:rPr>
      </w:pPr>
    </w:p>
    <w:p>
      <w:pPr>
        <w:pStyle w:val="9"/>
        <w:spacing w:before="3"/>
        <w:rPr>
          <w:rFonts w:hint="eastAsia" w:ascii="宋体" w:hAnsi="宋体" w:eastAsia="宋体" w:cs="宋体"/>
          <w:b/>
          <w:color w:val="000000"/>
          <w:sz w:val="18"/>
        </w:rPr>
      </w:pPr>
    </w:p>
    <w:p>
      <w:pPr>
        <w:pStyle w:val="9"/>
        <w:tabs>
          <w:tab w:val="left" w:pos="4068"/>
        </w:tabs>
        <w:ind w:left="240"/>
        <w:rPr>
          <w:rFonts w:hint="eastAsia" w:ascii="宋体" w:hAnsi="宋体" w:eastAsia="宋体" w:cs="宋体"/>
          <w:color w:val="000000"/>
        </w:rPr>
      </w:pPr>
      <w:r>
        <w:rPr>
          <w:rFonts w:hint="eastAsia" w:ascii="宋体" w:hAnsi="宋体" w:eastAsia="宋体" w:cs="宋体"/>
          <w:color w:val="000000"/>
          <w:spacing w:val="-1"/>
        </w:rPr>
        <w:t>投</w:t>
      </w:r>
      <w:r>
        <w:rPr>
          <w:rFonts w:hint="eastAsia" w:ascii="宋体" w:hAnsi="宋体" w:eastAsia="宋体" w:cs="宋体"/>
          <w:color w:val="000000"/>
        </w:rPr>
        <w:t>标</w:t>
      </w:r>
      <w:r>
        <w:rPr>
          <w:rFonts w:hint="eastAsia" w:ascii="宋体" w:hAnsi="宋体" w:eastAsia="宋体" w:cs="宋体"/>
          <w:color w:val="000000"/>
          <w:spacing w:val="-3"/>
        </w:rPr>
        <w:t>人</w:t>
      </w:r>
      <w:r>
        <w:rPr>
          <w:rFonts w:hint="eastAsia" w:ascii="宋体" w:hAnsi="宋体" w:eastAsia="宋体" w:cs="宋体"/>
          <w:color w:val="000000"/>
        </w:rPr>
        <w:t>名</w:t>
      </w:r>
      <w:r>
        <w:rPr>
          <w:rFonts w:hint="eastAsia" w:ascii="宋体" w:hAnsi="宋体" w:eastAsia="宋体" w:cs="宋体"/>
          <w:color w:val="000000"/>
          <w:spacing w:val="-3"/>
        </w:rPr>
        <w:t>称</w:t>
      </w:r>
      <w:r>
        <w:rPr>
          <w:rFonts w:hint="eastAsia" w:ascii="宋体" w:hAnsi="宋体" w:eastAsia="宋体" w:cs="宋体"/>
          <w:color w:val="000000"/>
        </w:rPr>
        <w:t>：</w:t>
      </w:r>
      <w:r>
        <w:rPr>
          <w:rFonts w:hint="eastAsia" w:ascii="宋体" w:hAnsi="宋体" w:eastAsia="宋体" w:cs="宋体"/>
          <w:color w:val="000000"/>
          <w:u w:val="single"/>
        </w:rPr>
        <w:tab/>
      </w:r>
    </w:p>
    <w:p>
      <w:pPr>
        <w:pStyle w:val="9"/>
        <w:tabs>
          <w:tab w:val="left" w:pos="2552"/>
          <w:tab w:val="left" w:pos="4023"/>
          <w:tab w:val="left" w:pos="5492"/>
          <w:tab w:val="left" w:pos="7009"/>
        </w:tabs>
        <w:spacing w:before="170"/>
        <w:ind w:left="240"/>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spacing w:val="-3"/>
        </w:rPr>
        <w:t>：</w:t>
      </w:r>
      <w:r>
        <w:rPr>
          <w:rFonts w:hint="eastAsia" w:ascii="宋体" w:hAnsi="宋体" w:eastAsia="宋体" w:cs="宋体"/>
          <w:color w:val="000000"/>
          <w:spacing w:val="-3"/>
          <w:u w:val="single"/>
        </w:rPr>
        <w:tab/>
      </w:r>
      <w:r>
        <w:rPr>
          <w:rFonts w:hint="eastAsia" w:ascii="宋体" w:hAnsi="宋体" w:eastAsia="宋体" w:cs="宋体"/>
          <w:color w:val="000000"/>
        </w:rPr>
        <w:t>性别</w:t>
      </w:r>
      <w:r>
        <w:rPr>
          <w:rFonts w:hint="eastAsia" w:ascii="宋体" w:hAnsi="宋体" w:eastAsia="宋体" w:cs="宋体"/>
          <w:color w:val="000000"/>
          <w:spacing w:val="-3"/>
        </w:rPr>
        <w:t>：</w:t>
      </w:r>
      <w:r>
        <w:rPr>
          <w:rFonts w:hint="eastAsia" w:ascii="宋体" w:hAnsi="宋体" w:eastAsia="宋体" w:cs="宋体"/>
          <w:color w:val="000000"/>
          <w:spacing w:val="-3"/>
          <w:u w:val="single"/>
        </w:rPr>
        <w:tab/>
      </w:r>
      <w:r>
        <w:rPr>
          <w:rFonts w:hint="eastAsia" w:ascii="宋体" w:hAnsi="宋体" w:eastAsia="宋体" w:cs="宋体"/>
          <w:color w:val="000000"/>
        </w:rPr>
        <w:t>年</w:t>
      </w:r>
      <w:r>
        <w:rPr>
          <w:rFonts w:hint="eastAsia" w:ascii="宋体" w:hAnsi="宋体" w:eastAsia="宋体" w:cs="宋体"/>
          <w:color w:val="000000"/>
          <w:spacing w:val="-3"/>
        </w:rPr>
        <w:t>龄</w:t>
      </w:r>
      <w:r>
        <w:rPr>
          <w:rFonts w:hint="eastAsia" w:ascii="宋体" w:hAnsi="宋体" w:eastAsia="宋体" w:cs="宋体"/>
          <w:color w:val="000000"/>
        </w:rPr>
        <w:t>：</w:t>
      </w:r>
      <w:r>
        <w:rPr>
          <w:rFonts w:hint="eastAsia" w:ascii="宋体" w:hAnsi="宋体" w:eastAsia="宋体" w:cs="宋体"/>
          <w:color w:val="000000"/>
          <w:u w:val="single"/>
        </w:rPr>
        <w:tab/>
      </w:r>
      <w:r>
        <w:rPr>
          <w:rFonts w:hint="eastAsia" w:ascii="宋体" w:hAnsi="宋体" w:eastAsia="宋体" w:cs="宋体"/>
          <w:color w:val="000000"/>
          <w:spacing w:val="-1"/>
        </w:rPr>
        <w:t>职</w:t>
      </w:r>
      <w:r>
        <w:rPr>
          <w:rFonts w:hint="eastAsia" w:ascii="宋体" w:hAnsi="宋体" w:eastAsia="宋体" w:cs="宋体"/>
          <w:color w:val="000000"/>
          <w:spacing w:val="-3"/>
        </w:rPr>
        <w:t>务</w:t>
      </w:r>
      <w:r>
        <w:rPr>
          <w:rFonts w:hint="eastAsia" w:ascii="宋体" w:hAnsi="宋体" w:eastAsia="宋体" w:cs="宋体"/>
          <w:color w:val="000000"/>
        </w:rPr>
        <w:t>：</w:t>
      </w:r>
      <w:r>
        <w:rPr>
          <w:rFonts w:hint="eastAsia" w:ascii="宋体" w:hAnsi="宋体" w:eastAsia="宋体" w:cs="宋体"/>
          <w:color w:val="000000"/>
          <w:u w:val="single"/>
        </w:rPr>
        <w:tab/>
      </w:r>
    </w:p>
    <w:p>
      <w:pPr>
        <w:pStyle w:val="9"/>
        <w:tabs>
          <w:tab w:val="left" w:pos="2972"/>
        </w:tabs>
        <w:spacing w:before="173"/>
        <w:ind w:left="240"/>
        <w:rPr>
          <w:rFonts w:hint="eastAsia" w:ascii="宋体" w:hAnsi="宋体" w:eastAsia="宋体" w:cs="宋体"/>
          <w:color w:val="000000"/>
        </w:rPr>
      </w:pPr>
      <w:r>
        <w:rPr>
          <w:rFonts w:hint="eastAsia" w:ascii="宋体" w:hAnsi="宋体" w:eastAsia="宋体" w:cs="宋体"/>
          <w:color w:val="000000"/>
        </w:rPr>
        <w:t>系</w:t>
      </w:r>
      <w:r>
        <w:rPr>
          <w:rFonts w:hint="eastAsia" w:ascii="宋体" w:hAnsi="宋体" w:eastAsia="宋体" w:cs="宋体"/>
          <w:color w:val="000000"/>
          <w:u w:val="single"/>
        </w:rPr>
        <w:tab/>
      </w:r>
      <w:r>
        <w:rPr>
          <w:rFonts w:hint="eastAsia" w:ascii="宋体" w:hAnsi="宋体" w:eastAsia="宋体" w:cs="宋体"/>
          <w:color w:val="000000"/>
          <w:spacing w:val="-3"/>
        </w:rPr>
        <w:t>（</w:t>
      </w:r>
      <w:r>
        <w:rPr>
          <w:rFonts w:hint="eastAsia" w:ascii="宋体" w:hAnsi="宋体" w:eastAsia="宋体" w:cs="宋体"/>
          <w:color w:val="000000"/>
        </w:rPr>
        <w:t>投</w:t>
      </w:r>
      <w:r>
        <w:rPr>
          <w:rFonts w:hint="eastAsia" w:ascii="宋体" w:hAnsi="宋体" w:eastAsia="宋体" w:cs="宋体"/>
          <w:color w:val="000000"/>
          <w:spacing w:val="-3"/>
        </w:rPr>
        <w:t>标</w:t>
      </w:r>
      <w:r>
        <w:rPr>
          <w:rFonts w:hint="eastAsia" w:ascii="宋体" w:hAnsi="宋体" w:eastAsia="宋体" w:cs="宋体"/>
          <w:color w:val="000000"/>
        </w:rPr>
        <w:t>人</w:t>
      </w:r>
      <w:r>
        <w:rPr>
          <w:rFonts w:hint="eastAsia" w:ascii="宋体" w:hAnsi="宋体" w:eastAsia="宋体" w:cs="宋体"/>
          <w:color w:val="000000"/>
          <w:spacing w:val="-3"/>
        </w:rPr>
        <w:t>名</w:t>
      </w:r>
      <w:r>
        <w:rPr>
          <w:rFonts w:hint="eastAsia" w:ascii="宋体" w:hAnsi="宋体" w:eastAsia="宋体" w:cs="宋体"/>
          <w:color w:val="000000"/>
        </w:rPr>
        <w:t>称</w:t>
      </w:r>
      <w:r>
        <w:rPr>
          <w:rFonts w:hint="eastAsia" w:ascii="宋体" w:hAnsi="宋体" w:eastAsia="宋体" w:cs="宋体"/>
          <w:color w:val="000000"/>
          <w:spacing w:val="-3"/>
        </w:rPr>
        <w:t>）</w:t>
      </w:r>
      <w:r>
        <w:rPr>
          <w:rFonts w:hint="eastAsia" w:ascii="宋体" w:hAnsi="宋体" w:eastAsia="宋体" w:cs="宋体"/>
          <w:color w:val="000000"/>
        </w:rPr>
        <w:t>的</w:t>
      </w:r>
      <w:r>
        <w:rPr>
          <w:rFonts w:hint="eastAsia" w:ascii="宋体" w:hAnsi="宋体" w:eastAsia="宋体" w:cs="宋体"/>
          <w:color w:val="000000"/>
          <w:spacing w:val="-3"/>
        </w:rPr>
        <w:t>法定</w:t>
      </w:r>
      <w:r>
        <w:rPr>
          <w:rFonts w:hint="eastAsia" w:ascii="宋体" w:hAnsi="宋体" w:eastAsia="宋体" w:cs="宋体"/>
          <w:color w:val="000000"/>
        </w:rPr>
        <w:t>代表</w:t>
      </w:r>
      <w:r>
        <w:rPr>
          <w:rFonts w:hint="eastAsia" w:ascii="宋体" w:hAnsi="宋体" w:eastAsia="宋体" w:cs="宋体"/>
          <w:color w:val="000000"/>
          <w:spacing w:val="-3"/>
        </w:rPr>
        <w:t>人</w:t>
      </w:r>
      <w:r>
        <w:rPr>
          <w:rFonts w:hint="eastAsia" w:ascii="宋体" w:hAnsi="宋体" w:eastAsia="宋体" w:cs="宋体"/>
          <w:color w:val="000000"/>
        </w:rPr>
        <w:t>。</w:t>
      </w:r>
    </w:p>
    <w:p>
      <w:pPr>
        <w:pStyle w:val="9"/>
        <w:spacing w:before="170"/>
        <w:ind w:left="660"/>
        <w:rPr>
          <w:rFonts w:hint="eastAsia" w:ascii="宋体" w:hAnsi="宋体" w:eastAsia="宋体" w:cs="宋体"/>
          <w:color w:val="000000"/>
        </w:rPr>
      </w:pPr>
      <w:r>
        <w:rPr>
          <w:rFonts w:hint="eastAsia" w:ascii="宋体" w:hAnsi="宋体" w:eastAsia="宋体" w:cs="宋体"/>
          <w:color w:val="000000"/>
        </w:rPr>
        <w:t>特此证明。</w:t>
      </w:r>
    </w:p>
    <w:p>
      <w:pPr>
        <w:pStyle w:val="9"/>
        <w:rPr>
          <w:rFonts w:hint="eastAsia" w:ascii="宋体" w:hAnsi="宋体" w:eastAsia="宋体" w:cs="宋体"/>
          <w:color w:val="000000"/>
          <w:sz w:val="20"/>
        </w:rPr>
      </w:pPr>
    </w:p>
    <w:p>
      <w:pPr>
        <w:pStyle w:val="9"/>
        <w:spacing w:before="10"/>
        <w:rPr>
          <w:rFonts w:hint="eastAsia" w:ascii="宋体" w:hAnsi="宋体" w:eastAsia="宋体" w:cs="宋体"/>
          <w:color w:val="000000"/>
          <w:sz w:val="27"/>
        </w:rPr>
      </w:pPr>
    </w:p>
    <w:p>
      <w:pPr>
        <w:pStyle w:val="9"/>
        <w:ind w:left="240"/>
        <w:rPr>
          <w:rFonts w:hint="eastAsia" w:ascii="宋体" w:hAnsi="宋体" w:eastAsia="宋体" w:cs="宋体"/>
          <w:color w:val="000000"/>
        </w:rPr>
      </w:pPr>
      <w:r>
        <w:rPr>
          <w:rFonts w:hint="eastAsia" w:ascii="宋体" w:hAnsi="宋体" w:eastAsia="宋体" w:cs="宋体"/>
          <w:color w:val="000000"/>
        </w:rPr>
        <w:t>附：法定代表人身份证复印件。</w:t>
      </w:r>
    </w:p>
    <w:p>
      <w:pPr>
        <w:pStyle w:val="9"/>
        <w:ind w:left="240"/>
        <w:rPr>
          <w:rFonts w:hint="eastAsia" w:ascii="宋体" w:hAnsi="宋体" w:eastAsia="宋体" w:cs="宋体"/>
          <w:color w:val="000000"/>
        </w:rPr>
      </w:pPr>
      <w:r>
        <w:rPr>
          <w:rFonts w:hint="eastAsia" w:ascii="宋体" w:hAnsi="宋体" w:eastAsia="宋体" w:cs="宋体"/>
          <w:color w:val="000000"/>
        </w:rPr>
        <w:pict>
          <v:rect id="Rectangle 4" o:spid="_x0000_s1026" o:spt="1" style="position:absolute;left:0pt;margin-left:11.65pt;margin-top:14.75pt;height:97.5pt;width:171.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">
            <v:path/>
            <v:fill focussize="0,0"/>
            <v:stroke/>
            <v:imagedata o:title=""/>
            <o:lock v:ext="edit"/>
            <v:textbox>
              <w:txbxContent>
                <w:p>
                  <w:pPr>
                    <w:jc w:val="center"/>
                  </w:pPr>
                  <w:r>
                    <w:rPr>
                      <w:rFonts w:hint="eastAsia"/>
                    </w:rPr>
                    <w:t>此处放置法人身份证复印件</w:t>
                  </w:r>
                </w:p>
                <w:p>
                  <w:pPr>
                    <w:jc w:val="center"/>
                  </w:pPr>
                </w:p>
                <w:p>
                  <w:pPr>
                    <w:jc w:val="center"/>
                  </w:pPr>
                  <w:r>
                    <w:rPr>
                      <w:rFonts w:hint="eastAsia"/>
                    </w:rPr>
                    <w:t>正面</w:t>
                  </w:r>
                </w:p>
              </w:txbxContent>
            </v:textbox>
          </v:rect>
        </w:pict>
      </w:r>
      <w:r>
        <w:rPr>
          <w:rFonts w:hint="eastAsia" w:ascii="宋体" w:hAnsi="宋体" w:eastAsia="宋体" w:cs="宋体"/>
          <w:color w:val="000000"/>
        </w:rPr>
        <w:pict>
          <v:rect id="Rectangle 5" o:spid="_x0000_s1027" o:spt="1" style="position:absolute;left:0pt;margin-left:204.85pt;margin-top:14.75pt;height:97.5pt;width:171.7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">
            <v:path/>
            <v:fill focussize="0,0"/>
            <v:stroke/>
            <v:imagedata o:title=""/>
            <o:lock v:ext="edit"/>
            <v:textbox>
              <w:txbxContent>
                <w:p>
                  <w:pPr>
                    <w:ind w:firstLine="420" w:firstLineChars="200"/>
                  </w:pPr>
                  <w:r>
                    <w:rPr>
                      <w:rFonts w:hint="eastAsia"/>
                    </w:rPr>
                    <w:t>此处放置法人身份证复印件</w:t>
                  </w:r>
                </w:p>
                <w:p>
                  <w:pPr>
                    <w:jc w:val="center"/>
                  </w:pPr>
                </w:p>
                <w:p>
                  <w:pPr>
                    <w:jc w:val="center"/>
                  </w:pPr>
                  <w:r>
                    <w:rPr>
                      <w:rFonts w:hint="eastAsia"/>
                    </w:rPr>
                    <w:t>反面</w:t>
                  </w:r>
                </w:p>
              </w:txbxContent>
            </v:textbox>
          </v:rect>
        </w:pict>
      </w:r>
    </w:p>
    <w:p>
      <w:pPr>
        <w:pStyle w:val="9"/>
        <w:ind w:left="240"/>
        <w:rPr>
          <w:rFonts w:hint="eastAsia" w:ascii="宋体" w:hAnsi="宋体" w:eastAsia="宋体" w:cs="宋体"/>
          <w:color w:val="000000"/>
        </w:rPr>
      </w:pPr>
    </w:p>
    <w:p>
      <w:pPr>
        <w:pStyle w:val="9"/>
        <w:ind w:left="240"/>
        <w:rPr>
          <w:rFonts w:hint="eastAsia" w:ascii="宋体" w:hAnsi="宋体" w:eastAsia="宋体" w:cs="宋体"/>
          <w:color w:val="000000"/>
        </w:rPr>
      </w:pPr>
    </w:p>
    <w:p>
      <w:pPr>
        <w:pStyle w:val="9"/>
        <w:ind w:left="240"/>
        <w:rPr>
          <w:rFonts w:hint="eastAsia" w:ascii="宋体" w:hAnsi="宋体" w:eastAsia="宋体" w:cs="宋体"/>
          <w:color w:val="000000"/>
        </w:rPr>
      </w:pPr>
    </w:p>
    <w:p>
      <w:pPr>
        <w:pStyle w:val="9"/>
        <w:ind w:left="240"/>
        <w:rPr>
          <w:rFonts w:hint="eastAsia" w:ascii="宋体" w:hAnsi="宋体" w:eastAsia="宋体" w:cs="宋体"/>
          <w:color w:val="000000"/>
        </w:rPr>
      </w:pPr>
    </w:p>
    <w:p>
      <w:pPr>
        <w:pStyle w:val="9"/>
        <w:rPr>
          <w:rFonts w:hint="eastAsia" w:ascii="宋体" w:hAnsi="宋体" w:eastAsia="宋体" w:cs="宋体"/>
          <w:color w:val="000000"/>
          <w:sz w:val="20"/>
        </w:rPr>
      </w:pPr>
    </w:p>
    <w:p>
      <w:pPr>
        <w:pStyle w:val="9"/>
        <w:spacing w:before="7"/>
        <w:rPr>
          <w:rFonts w:hint="eastAsia" w:ascii="宋体" w:hAnsi="宋体" w:eastAsia="宋体" w:cs="宋体"/>
          <w:color w:val="000000"/>
          <w:sz w:val="27"/>
        </w:rPr>
      </w:pPr>
    </w:p>
    <w:p>
      <w:pPr>
        <w:pStyle w:val="9"/>
        <w:ind w:left="240"/>
        <w:rPr>
          <w:rFonts w:hint="eastAsia" w:ascii="宋体" w:hAnsi="宋体" w:eastAsia="宋体" w:cs="宋体"/>
          <w:color w:val="000000"/>
        </w:rPr>
      </w:pPr>
      <w:r>
        <w:rPr>
          <w:rFonts w:hint="eastAsia" w:ascii="宋体" w:hAnsi="宋体" w:eastAsia="宋体" w:cs="宋体"/>
          <w:color w:val="000000"/>
        </w:rPr>
        <w:t>注：本身份证明需由投标人加盖单位公章。</w:t>
      </w:r>
    </w:p>
    <w:p>
      <w:pPr>
        <w:pStyle w:val="9"/>
        <w:rPr>
          <w:rFonts w:hint="eastAsia" w:ascii="宋体" w:hAnsi="宋体" w:eastAsia="宋体" w:cs="宋体"/>
          <w:color w:val="000000"/>
          <w:sz w:val="20"/>
        </w:rPr>
      </w:pPr>
    </w:p>
    <w:p>
      <w:pPr>
        <w:pStyle w:val="9"/>
        <w:rPr>
          <w:rFonts w:hint="eastAsia" w:ascii="宋体" w:hAnsi="宋体" w:eastAsia="宋体" w:cs="宋体"/>
          <w:color w:val="000000"/>
          <w:sz w:val="20"/>
        </w:rPr>
      </w:pPr>
    </w:p>
    <w:p>
      <w:pPr>
        <w:pStyle w:val="9"/>
        <w:rPr>
          <w:rFonts w:hint="eastAsia" w:ascii="宋体" w:hAnsi="宋体" w:eastAsia="宋体" w:cs="宋体"/>
          <w:color w:val="000000"/>
          <w:sz w:val="20"/>
        </w:rPr>
      </w:pPr>
    </w:p>
    <w:p>
      <w:pPr>
        <w:pStyle w:val="9"/>
        <w:spacing w:before="12"/>
        <w:rPr>
          <w:rFonts w:hint="eastAsia" w:ascii="宋体" w:hAnsi="宋体" w:eastAsia="宋体" w:cs="宋体"/>
          <w:color w:val="000000"/>
          <w:sz w:val="15"/>
        </w:rPr>
      </w:pPr>
    </w:p>
    <w:p>
      <w:pPr>
        <w:pStyle w:val="9"/>
        <w:tabs>
          <w:tab w:val="left" w:pos="6661"/>
        </w:tabs>
        <w:spacing w:before="79"/>
        <w:ind w:left="4352"/>
        <w:rPr>
          <w:rFonts w:hint="eastAsia" w:ascii="宋体" w:hAnsi="宋体" w:eastAsia="宋体" w:cs="宋体"/>
          <w:color w:val="000000"/>
        </w:rPr>
      </w:pPr>
      <w:r>
        <w:rPr>
          <w:rFonts w:hint="eastAsia" w:ascii="宋体" w:hAnsi="宋体" w:eastAsia="宋体" w:cs="宋体"/>
          <w:color w:val="000000"/>
          <w:spacing w:val="-3"/>
        </w:rPr>
        <w:t>投</w:t>
      </w:r>
      <w:r>
        <w:rPr>
          <w:rFonts w:hint="eastAsia" w:ascii="宋体" w:hAnsi="宋体" w:eastAsia="宋体" w:cs="宋体"/>
          <w:color w:val="000000"/>
        </w:rPr>
        <w:t>标</w:t>
      </w:r>
      <w:r>
        <w:rPr>
          <w:rFonts w:hint="eastAsia" w:ascii="宋体" w:hAnsi="宋体" w:eastAsia="宋体" w:cs="宋体"/>
          <w:color w:val="000000"/>
          <w:spacing w:val="-3"/>
        </w:rPr>
        <w:t>人</w:t>
      </w:r>
      <w:r>
        <w:rPr>
          <w:rFonts w:hint="eastAsia" w:ascii="宋体" w:hAnsi="宋体" w:eastAsia="宋体" w:cs="宋体"/>
          <w:color w:val="000000"/>
        </w:rPr>
        <w:t>：</w:t>
      </w:r>
      <w:r>
        <w:rPr>
          <w:rFonts w:hint="eastAsia" w:ascii="宋体" w:hAnsi="宋体" w:eastAsia="宋体" w:cs="宋体"/>
          <w:color w:val="000000"/>
          <w:u w:val="single"/>
        </w:rPr>
        <w:tab/>
      </w:r>
      <w:r>
        <w:rPr>
          <w:rFonts w:hint="eastAsia" w:ascii="宋体" w:hAnsi="宋体" w:eastAsia="宋体" w:cs="宋体"/>
          <w:color w:val="000000"/>
        </w:rPr>
        <w:t>（盖</w:t>
      </w:r>
      <w:r>
        <w:rPr>
          <w:rFonts w:hint="eastAsia" w:ascii="宋体" w:hAnsi="宋体" w:eastAsia="宋体" w:cs="宋体"/>
          <w:color w:val="000000"/>
          <w:spacing w:val="-3"/>
        </w:rPr>
        <w:t>单</w:t>
      </w:r>
      <w:r>
        <w:rPr>
          <w:rFonts w:hint="eastAsia" w:ascii="宋体" w:hAnsi="宋体" w:eastAsia="宋体" w:cs="宋体"/>
          <w:color w:val="000000"/>
        </w:rPr>
        <w:t>位</w:t>
      </w:r>
      <w:r>
        <w:rPr>
          <w:rFonts w:hint="eastAsia" w:ascii="宋体" w:hAnsi="宋体" w:eastAsia="宋体" w:cs="宋体"/>
          <w:color w:val="000000"/>
          <w:spacing w:val="-3"/>
        </w:rPr>
        <w:t>章</w:t>
      </w:r>
      <w:r>
        <w:rPr>
          <w:rFonts w:hint="eastAsia" w:ascii="宋体" w:hAnsi="宋体" w:eastAsia="宋体" w:cs="宋体"/>
          <w:color w:val="000000"/>
        </w:rPr>
        <w:t>）</w:t>
      </w:r>
    </w:p>
    <w:p>
      <w:pPr>
        <w:pStyle w:val="9"/>
        <w:rPr>
          <w:rFonts w:hint="eastAsia" w:ascii="宋体" w:hAnsi="宋体" w:eastAsia="宋体" w:cs="宋体"/>
          <w:color w:val="000000"/>
          <w:sz w:val="20"/>
        </w:rPr>
      </w:pPr>
    </w:p>
    <w:p>
      <w:pPr>
        <w:pStyle w:val="9"/>
        <w:spacing w:before="1"/>
        <w:rPr>
          <w:rFonts w:hint="eastAsia" w:ascii="宋体" w:hAnsi="宋体" w:eastAsia="宋体" w:cs="宋体"/>
          <w:color w:val="000000"/>
          <w:sz w:val="22"/>
        </w:rPr>
      </w:pPr>
    </w:p>
    <w:p>
      <w:pPr>
        <w:pStyle w:val="9"/>
        <w:tabs>
          <w:tab w:val="left" w:pos="5492"/>
          <w:tab w:val="left" w:pos="6332"/>
          <w:tab w:val="left" w:pos="7172"/>
        </w:tabs>
        <w:spacing w:before="72"/>
        <w:ind w:left="4861"/>
        <w:rPr>
          <w:rFonts w:hint="eastAsia" w:ascii="宋体" w:hAnsi="宋体" w:eastAsia="宋体" w:cs="宋体"/>
          <w:color w:val="000000"/>
        </w:rPr>
      </w:pPr>
      <w:r>
        <w:rPr>
          <w:rFonts w:hint="eastAsia" w:ascii="宋体" w:hAnsi="宋体" w:eastAsia="宋体" w:cs="宋体"/>
          <w:color w:val="000000"/>
          <w:u w:val="single"/>
        </w:rPr>
        <w:tab/>
      </w:r>
      <w:r>
        <w:rPr>
          <w:rFonts w:hint="eastAsia" w:ascii="宋体" w:hAnsi="宋体" w:eastAsia="宋体" w:cs="宋体"/>
          <w:color w:val="000000"/>
        </w:rPr>
        <w:t>年</w:t>
      </w:r>
      <w:r>
        <w:rPr>
          <w:rFonts w:hint="eastAsia" w:ascii="宋体" w:hAnsi="宋体" w:eastAsia="宋体" w:cs="宋体"/>
          <w:color w:val="000000"/>
          <w:u w:val="single"/>
        </w:rPr>
        <w:tab/>
      </w:r>
      <w:r>
        <w:rPr>
          <w:rFonts w:hint="eastAsia" w:ascii="宋体" w:hAnsi="宋体" w:eastAsia="宋体" w:cs="宋体"/>
          <w:color w:val="000000"/>
        </w:rPr>
        <w:t>月</w:t>
      </w:r>
      <w:r>
        <w:rPr>
          <w:rFonts w:hint="eastAsia" w:ascii="宋体" w:hAnsi="宋体" w:eastAsia="宋体" w:cs="宋体"/>
          <w:color w:val="000000"/>
          <w:u w:val="single"/>
        </w:rPr>
        <w:tab/>
      </w:r>
      <w:r>
        <w:rPr>
          <w:rFonts w:hint="eastAsia" w:ascii="宋体" w:hAnsi="宋体" w:eastAsia="宋体" w:cs="宋体"/>
          <w:color w:val="000000"/>
        </w:rPr>
        <w:t>日</w:t>
      </w:r>
    </w:p>
    <w:p>
      <w:pPr>
        <w:pStyle w:val="44"/>
        <w:rPr>
          <w:rFonts w:hint="eastAsia" w:ascii="宋体" w:hAnsi="宋体" w:eastAsia="宋体" w:cs="宋体"/>
        </w:rPr>
      </w:pPr>
    </w:p>
    <w:p>
      <w:pPr>
        <w:pStyle w:val="44"/>
        <w:rPr>
          <w:rFonts w:hint="eastAsia" w:ascii="宋体" w:hAnsi="宋体" w:eastAsia="宋体" w:cs="宋体"/>
        </w:rPr>
      </w:pP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bookmarkStart w:id="402" w:name="_Toc203358732"/>
    </w:p>
    <w:p>
      <w:pPr>
        <w:spacing w:line="360" w:lineRule="auto"/>
        <w:rPr>
          <w:rFonts w:hint="eastAsia" w:ascii="宋体" w:hAnsi="宋体" w:eastAsia="宋体" w:cs="宋体"/>
        </w:rPr>
      </w:pPr>
      <w:bookmarkStart w:id="403" w:name="_Toc386219035"/>
      <w:bookmarkStart w:id="404" w:name="_Toc386615221"/>
      <w:bookmarkStart w:id="405" w:name="_Toc424217978"/>
      <w:bookmarkStart w:id="406" w:name="_Toc398274880"/>
      <w:bookmarkStart w:id="407" w:name="_Toc398304926"/>
      <w:bookmarkStart w:id="408" w:name="_Toc389718454"/>
      <w:bookmarkStart w:id="409" w:name="_Toc402186368"/>
      <w:bookmarkStart w:id="410" w:name="_Toc386987709"/>
      <w:bookmarkStart w:id="411" w:name="_Toc399846372"/>
      <w:bookmarkStart w:id="412" w:name="_Toc398305524"/>
      <w:bookmarkStart w:id="413" w:name="_Toc414471104"/>
      <w:bookmarkStart w:id="414" w:name="_Toc385789794"/>
      <w:bookmarkStart w:id="415" w:name="_Toc464807524"/>
      <w:bookmarkStart w:id="416" w:name="_Toc390063390"/>
      <w:bookmarkStart w:id="417" w:name="_Toc398304749"/>
      <w:bookmarkStart w:id="418" w:name="_Toc424218097"/>
      <w:bookmarkStart w:id="419" w:name="_Toc389216683"/>
      <w:bookmarkStart w:id="420" w:name="_Toc466458077"/>
      <w:bookmarkStart w:id="421" w:name="_Toc399168126"/>
      <w:bookmarkStart w:id="422" w:name="_Toc386559456"/>
      <w:bookmarkStart w:id="423" w:name="_Toc414608723"/>
      <w:bookmarkStart w:id="424" w:name="_Toc466454979"/>
      <w:bookmarkStart w:id="425" w:name="_Toc387168492"/>
      <w:bookmarkStart w:id="426" w:name="_Toc414471237"/>
      <w:bookmarkStart w:id="427" w:name="_Toc411082694"/>
      <w:bookmarkStart w:id="428" w:name="_Toc399167966"/>
      <w:bookmarkStart w:id="429" w:name="_Toc399168323"/>
      <w:bookmarkStart w:id="430" w:name="_Toc495592642"/>
      <w:bookmarkStart w:id="431" w:name="_Toc418853891"/>
      <w:bookmarkStart w:id="432" w:name="_Toc402188520"/>
      <w:r>
        <w:rPr>
          <w:rFonts w:hint="eastAsia" w:ascii="宋体" w:hAnsi="宋体" w:eastAsia="宋体" w:cs="宋体"/>
          <w:sz w:val="21"/>
          <w:szCs w:val="21"/>
        </w:rPr>
        <w:t>附件7：法定代表人授权委托书</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84"/>
        <w:rPr>
          <w:rFonts w:hint="eastAsia" w:ascii="宋体" w:hAnsi="宋体" w:eastAsia="宋体" w:cs="宋体"/>
        </w:rPr>
      </w:pPr>
    </w:p>
    <w:bookmarkEnd w:id="402"/>
    <w:p>
      <w:pPr>
        <w:widowControl/>
        <w:jc w:val="center"/>
        <w:rPr>
          <w:rFonts w:hint="eastAsia" w:ascii="宋体" w:hAnsi="宋体" w:eastAsia="宋体" w:cs="宋体"/>
          <w:b/>
          <w:color w:val="000000"/>
          <w:sz w:val="32"/>
        </w:rPr>
      </w:pPr>
      <w:r>
        <w:rPr>
          <w:rFonts w:hint="eastAsia" w:ascii="宋体" w:hAnsi="宋体" w:eastAsia="宋体" w:cs="宋体"/>
          <w:b/>
          <w:color w:val="000000"/>
          <w:sz w:val="30"/>
          <w:szCs w:val="30"/>
        </w:rPr>
        <w:t>授权委托书</w:t>
      </w:r>
    </w:p>
    <w:p>
      <w:pPr>
        <w:widowControl/>
        <w:jc w:val="center"/>
        <w:rPr>
          <w:rFonts w:hint="eastAsia" w:ascii="宋体" w:hAnsi="宋体" w:eastAsia="宋体" w:cs="宋体"/>
          <w:b/>
          <w:color w:val="000000"/>
          <w:sz w:val="32"/>
        </w:rPr>
      </w:pPr>
    </w:p>
    <w:p>
      <w:pPr>
        <w:widowControl/>
        <w:spacing w:line="360" w:lineRule="auto"/>
        <w:ind w:firstLine="416" w:firstLineChars="200"/>
        <w:jc w:val="left"/>
        <w:rPr>
          <w:rFonts w:hint="eastAsia" w:ascii="宋体" w:hAnsi="宋体" w:eastAsia="宋体" w:cs="宋体"/>
          <w:color w:val="000000"/>
          <w:spacing w:val="-1"/>
        </w:rPr>
      </w:pPr>
      <w:r>
        <w:rPr>
          <w:rFonts w:hint="eastAsia" w:ascii="宋体" w:hAnsi="宋体" w:eastAsia="宋体" w:cs="宋体"/>
          <w:color w:val="000000"/>
          <w:spacing w:val="-1"/>
        </w:rPr>
        <w:t>本人（姓名）系（投标人名称）的法定代表人，现委托（姓名）为我方代理人。代理人根据授权，以我方名义签署、澄清确认、递交、撤回、修改招标项目投标文件、签订合同和处理有关事宜，其法律后果由我方承担。委托期限：。</w:t>
      </w:r>
    </w:p>
    <w:p>
      <w:pPr>
        <w:widowControl/>
        <w:spacing w:line="360" w:lineRule="auto"/>
        <w:ind w:firstLine="832" w:firstLineChars="400"/>
        <w:jc w:val="left"/>
        <w:rPr>
          <w:rFonts w:hint="eastAsia" w:ascii="宋体" w:hAnsi="宋体" w:eastAsia="宋体" w:cs="宋体"/>
          <w:color w:val="000000"/>
          <w:spacing w:val="-1"/>
        </w:rPr>
      </w:pPr>
      <w:r>
        <w:rPr>
          <w:rFonts w:hint="eastAsia" w:ascii="宋体" w:hAnsi="宋体" w:eastAsia="宋体" w:cs="宋体"/>
          <w:color w:val="000000"/>
          <w:spacing w:val="-1"/>
        </w:rPr>
        <w:t>代理人无转委托权。</w:t>
      </w:r>
    </w:p>
    <w:p>
      <w:pPr>
        <w:pStyle w:val="9"/>
        <w:tabs>
          <w:tab w:val="left" w:pos="4068"/>
        </w:tabs>
        <w:ind w:left="240"/>
        <w:rPr>
          <w:rFonts w:hint="eastAsia" w:ascii="宋体" w:hAnsi="宋体" w:eastAsia="宋体" w:cs="宋体"/>
          <w:color w:val="000000"/>
          <w:spacing w:val="-1"/>
        </w:rPr>
      </w:pPr>
    </w:p>
    <w:p>
      <w:pPr>
        <w:pStyle w:val="9"/>
        <w:tabs>
          <w:tab w:val="left" w:pos="4068"/>
        </w:tabs>
        <w:ind w:left="240"/>
        <w:rPr>
          <w:rFonts w:hint="eastAsia" w:ascii="宋体" w:hAnsi="宋体" w:eastAsia="宋体" w:cs="宋体"/>
          <w:color w:val="000000"/>
          <w:spacing w:val="-1"/>
        </w:rPr>
      </w:pPr>
      <w:r>
        <w:rPr>
          <w:rFonts w:hint="eastAsia" w:ascii="宋体" w:hAnsi="宋体" w:eastAsia="宋体" w:cs="宋体"/>
          <w:color w:val="000000"/>
          <w:spacing w:val="-1"/>
        </w:rPr>
        <w:t>附：委托代理人身份证复印件</w:t>
      </w:r>
    </w:p>
    <w:p>
      <w:pPr>
        <w:pStyle w:val="9"/>
        <w:tabs>
          <w:tab w:val="left" w:pos="4068"/>
        </w:tabs>
        <w:ind w:left="240"/>
        <w:rPr>
          <w:rFonts w:hint="eastAsia" w:ascii="宋体" w:hAnsi="宋体" w:eastAsia="宋体" w:cs="宋体"/>
          <w:color w:val="000000"/>
          <w:spacing w:val="-1"/>
        </w:rPr>
      </w:pPr>
    </w:p>
    <w:p>
      <w:pPr>
        <w:pStyle w:val="9"/>
        <w:tabs>
          <w:tab w:val="left" w:pos="4068"/>
        </w:tabs>
        <w:ind w:left="240"/>
        <w:rPr>
          <w:rFonts w:hint="eastAsia" w:ascii="宋体" w:hAnsi="宋体" w:eastAsia="宋体" w:cs="宋体"/>
          <w:color w:val="000000"/>
          <w:spacing w:val="-1"/>
        </w:rPr>
      </w:pPr>
    </w:p>
    <w:p>
      <w:pPr>
        <w:pStyle w:val="9"/>
        <w:tabs>
          <w:tab w:val="left" w:pos="4068"/>
        </w:tabs>
        <w:ind w:left="240"/>
        <w:rPr>
          <w:rFonts w:hint="eastAsia" w:ascii="宋体" w:hAnsi="宋体" w:eastAsia="宋体" w:cs="宋体"/>
          <w:color w:val="000000"/>
          <w:spacing w:val="-1"/>
        </w:rPr>
      </w:pPr>
      <w:r>
        <w:rPr>
          <w:rFonts w:hint="eastAsia" w:ascii="宋体" w:hAnsi="宋体" w:eastAsia="宋体" w:cs="宋体"/>
          <w:color w:val="000000"/>
          <w:spacing w:val="-1"/>
        </w:rPr>
        <w:t>注：本授权委托书需由投标人加盖单位公章并由其法定代表人和委托代理人签字。</w:t>
      </w:r>
    </w:p>
    <w:p>
      <w:pPr>
        <w:pStyle w:val="9"/>
        <w:tabs>
          <w:tab w:val="left" w:pos="4068"/>
        </w:tabs>
        <w:ind w:left="240"/>
        <w:rPr>
          <w:rFonts w:hint="eastAsia" w:ascii="宋体" w:hAnsi="宋体" w:eastAsia="宋体" w:cs="宋体"/>
          <w:color w:val="000000"/>
          <w:spacing w:val="-1"/>
        </w:rPr>
      </w:pPr>
    </w:p>
    <w:p>
      <w:pPr>
        <w:pStyle w:val="9"/>
        <w:spacing w:before="10"/>
        <w:rPr>
          <w:rFonts w:hint="eastAsia" w:ascii="宋体" w:hAnsi="宋体" w:eastAsia="宋体" w:cs="宋体"/>
          <w:color w:val="000000"/>
          <w:sz w:val="27"/>
        </w:rPr>
      </w:pPr>
      <w:r>
        <w:rPr>
          <w:rFonts w:hint="eastAsia" w:ascii="宋体" w:hAnsi="宋体" w:eastAsia="宋体" w:cs="宋体"/>
          <w:color w:val="000000"/>
        </w:rPr>
        <w:pict>
          <v:rect id="Rectangle 2" o:spid="_x0000_s1028" o:spt="1" style="position:absolute;left:0pt;margin-left:208.45pt;margin-top:20.2pt;height:97.5pt;width:171.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">
            <v:path/>
            <v:fill focussize="0,0"/>
            <v:stroke/>
            <v:imagedata o:title=""/>
            <o:lock v:ext="edit"/>
            <v:textbox>
              <w:txbxContent>
                <w:p>
                  <w:pPr>
                    <w:jc w:val="center"/>
                  </w:pPr>
                  <w:r>
                    <w:rPr>
                      <w:rFonts w:hint="eastAsia"/>
                    </w:rPr>
                    <w:t>此处放置被授权人身份证复印件</w:t>
                  </w:r>
                </w:p>
                <w:p>
                  <w:pPr>
                    <w:jc w:val="center"/>
                  </w:pPr>
                </w:p>
                <w:p>
                  <w:pPr>
                    <w:jc w:val="center"/>
                  </w:pPr>
                  <w:r>
                    <w:rPr>
                      <w:rFonts w:hint="eastAsia"/>
                    </w:rPr>
                    <w:t>正面</w:t>
                  </w:r>
                </w:p>
              </w:txbxContent>
            </v:textbox>
          </v:rect>
        </w:pict>
      </w:r>
    </w:p>
    <w:p>
      <w:pPr>
        <w:pStyle w:val="9"/>
        <w:tabs>
          <w:tab w:val="left" w:pos="3356"/>
          <w:tab w:val="left" w:pos="3776"/>
          <w:tab w:val="left" w:pos="7381"/>
        </w:tabs>
        <w:ind w:left="519" w:leftChars="247"/>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spacing w:val="-3"/>
        </w:rPr>
        <w:t>：</w:t>
      </w:r>
      <w:r>
        <w:rPr>
          <w:rFonts w:hint="eastAsia" w:ascii="宋体" w:hAnsi="宋体" w:eastAsia="宋体" w:cs="宋体"/>
          <w:color w:val="000000"/>
        </w:rPr>
        <w:t>（盖</w:t>
      </w:r>
      <w:r>
        <w:rPr>
          <w:rFonts w:hint="eastAsia" w:ascii="宋体" w:hAnsi="宋体" w:eastAsia="宋体" w:cs="宋体"/>
          <w:color w:val="000000"/>
          <w:spacing w:val="-3"/>
        </w:rPr>
        <w:t>单</w:t>
      </w:r>
      <w:r>
        <w:rPr>
          <w:rFonts w:hint="eastAsia" w:ascii="宋体" w:hAnsi="宋体" w:eastAsia="宋体" w:cs="宋体"/>
          <w:color w:val="000000"/>
        </w:rPr>
        <w:t>位</w:t>
      </w:r>
      <w:r>
        <w:rPr>
          <w:rFonts w:hint="eastAsia" w:ascii="宋体" w:hAnsi="宋体" w:eastAsia="宋体" w:cs="宋体"/>
          <w:color w:val="000000"/>
          <w:spacing w:val="-3"/>
        </w:rPr>
        <w:t>章</w:t>
      </w:r>
      <w:r>
        <w:rPr>
          <w:rFonts w:hint="eastAsia" w:ascii="宋体" w:hAnsi="宋体" w:eastAsia="宋体" w:cs="宋体"/>
          <w:color w:val="000000"/>
        </w:rPr>
        <w:t>）</w:t>
      </w:r>
    </w:p>
    <w:p>
      <w:pPr>
        <w:pStyle w:val="9"/>
        <w:spacing w:before="8"/>
        <w:rPr>
          <w:rFonts w:hint="eastAsia" w:ascii="宋体" w:hAnsi="宋体" w:eastAsia="宋体" w:cs="宋体"/>
          <w:color w:val="000000"/>
        </w:rPr>
      </w:pPr>
    </w:p>
    <w:p>
      <w:pPr>
        <w:pStyle w:val="9"/>
        <w:tabs>
          <w:tab w:val="left" w:pos="6120"/>
        </w:tabs>
        <w:spacing w:before="79"/>
        <w:rPr>
          <w:rFonts w:hint="eastAsia" w:ascii="宋体" w:hAnsi="宋体" w:eastAsia="宋体" w:cs="宋体"/>
          <w:color w:val="000000"/>
        </w:rPr>
      </w:pPr>
      <w:r>
        <w:rPr>
          <w:rFonts w:hint="eastAsia" w:ascii="宋体" w:hAnsi="宋体" w:eastAsia="宋体" w:cs="宋体"/>
          <w:color w:val="000000"/>
        </w:rPr>
        <w:t>法定</w:t>
      </w:r>
      <w:r>
        <w:rPr>
          <w:rFonts w:hint="eastAsia" w:ascii="宋体" w:hAnsi="宋体" w:eastAsia="宋体" w:cs="宋体"/>
          <w:color w:val="000000"/>
          <w:spacing w:val="-3"/>
        </w:rPr>
        <w:t>代</w:t>
      </w:r>
      <w:r>
        <w:rPr>
          <w:rFonts w:hint="eastAsia" w:ascii="宋体" w:hAnsi="宋体" w:eastAsia="宋体" w:cs="宋体"/>
          <w:color w:val="000000"/>
        </w:rPr>
        <w:t>表</w:t>
      </w:r>
      <w:r>
        <w:rPr>
          <w:rFonts w:hint="eastAsia" w:ascii="宋体" w:hAnsi="宋体" w:eastAsia="宋体" w:cs="宋体"/>
          <w:color w:val="000000"/>
          <w:spacing w:val="-3"/>
        </w:rPr>
        <w:t>人：</w:t>
      </w:r>
      <w:r>
        <w:rPr>
          <w:rFonts w:hint="eastAsia" w:ascii="宋体" w:hAnsi="宋体" w:eastAsia="宋体" w:cs="宋体"/>
          <w:color w:val="000000"/>
        </w:rPr>
        <w:t>（签</w:t>
      </w:r>
      <w:r>
        <w:rPr>
          <w:rFonts w:hint="eastAsia" w:ascii="宋体" w:hAnsi="宋体" w:eastAsia="宋体" w:cs="宋体"/>
          <w:color w:val="000000"/>
          <w:spacing w:val="-3"/>
        </w:rPr>
        <w:t>字</w:t>
      </w:r>
      <w:r>
        <w:rPr>
          <w:rFonts w:hint="eastAsia" w:ascii="宋体" w:hAnsi="宋体" w:eastAsia="宋体" w:cs="宋体"/>
          <w:color w:val="000000"/>
        </w:rPr>
        <w:t>）</w:t>
      </w:r>
    </w:p>
    <w:p>
      <w:pPr>
        <w:pStyle w:val="9"/>
        <w:spacing w:before="5"/>
        <w:rPr>
          <w:rFonts w:hint="eastAsia" w:ascii="宋体" w:hAnsi="宋体" w:eastAsia="宋体" w:cs="宋体"/>
          <w:color w:val="000000"/>
        </w:rPr>
      </w:pPr>
    </w:p>
    <w:p>
      <w:pPr>
        <w:pStyle w:val="9"/>
        <w:tabs>
          <w:tab w:val="left" w:pos="8689"/>
        </w:tabs>
        <w:spacing w:before="79"/>
        <w:rPr>
          <w:rFonts w:hint="eastAsia" w:ascii="宋体" w:hAnsi="宋体" w:eastAsia="宋体" w:cs="宋体"/>
          <w:color w:val="000000"/>
        </w:rPr>
      </w:pPr>
      <w:r>
        <w:rPr>
          <w:rFonts w:hint="eastAsia" w:ascii="宋体" w:hAnsi="宋体" w:eastAsia="宋体" w:cs="宋体"/>
          <w:color w:val="000000"/>
        </w:rPr>
        <w:t>身份</w:t>
      </w:r>
      <w:r>
        <w:rPr>
          <w:rFonts w:hint="eastAsia" w:ascii="宋体" w:hAnsi="宋体" w:eastAsia="宋体" w:cs="宋体"/>
          <w:color w:val="000000"/>
          <w:spacing w:val="-3"/>
        </w:rPr>
        <w:t>证</w:t>
      </w:r>
      <w:r>
        <w:rPr>
          <w:rFonts w:hint="eastAsia" w:ascii="宋体" w:hAnsi="宋体" w:eastAsia="宋体" w:cs="宋体"/>
          <w:color w:val="000000"/>
        </w:rPr>
        <w:t>号</w:t>
      </w:r>
      <w:r>
        <w:rPr>
          <w:rFonts w:hint="eastAsia" w:ascii="宋体" w:hAnsi="宋体" w:eastAsia="宋体" w:cs="宋体"/>
          <w:color w:val="000000"/>
          <w:spacing w:val="-3"/>
        </w:rPr>
        <w:t>码：</w:t>
      </w:r>
    </w:p>
    <w:p>
      <w:pPr>
        <w:pStyle w:val="9"/>
        <w:spacing w:before="4"/>
        <w:rPr>
          <w:rFonts w:hint="eastAsia" w:ascii="宋体" w:hAnsi="宋体" w:eastAsia="宋体" w:cs="宋体"/>
          <w:color w:val="000000"/>
          <w:sz w:val="26"/>
        </w:rPr>
      </w:pPr>
      <w:r>
        <w:rPr>
          <w:rFonts w:hint="eastAsia" w:ascii="宋体" w:hAnsi="宋体" w:eastAsia="宋体" w:cs="宋体"/>
          <w:color w:val="000000"/>
        </w:rPr>
        <w:pict>
          <v:rect id="Rectangle 3" o:spid="_x0000_s1029" o:spt="1" style="position:absolute;left:0pt;margin-left:208.45pt;margin-top:11.65pt;height:97.5pt;width:171.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">
            <v:path/>
            <v:fill focussize="0,0"/>
            <v:stroke/>
            <v:imagedata o:title=""/>
            <o:lock v:ext="edit"/>
            <v:textbox>
              <w:txbxContent>
                <w:p>
                  <w:r>
                    <w:rPr>
                      <w:rFonts w:hint="eastAsia"/>
                    </w:rPr>
                    <w:t>此处放置被授权人身份证复印件</w:t>
                  </w:r>
                </w:p>
                <w:p>
                  <w:pPr>
                    <w:jc w:val="center"/>
                  </w:pPr>
                </w:p>
                <w:p>
                  <w:pPr>
                    <w:jc w:val="center"/>
                  </w:pPr>
                  <w:r>
                    <w:rPr>
                      <w:rFonts w:hint="eastAsia"/>
                    </w:rPr>
                    <w:t>反面</w:t>
                  </w:r>
                </w:p>
              </w:txbxContent>
            </v:textbox>
          </v:rect>
        </w:pict>
      </w:r>
    </w:p>
    <w:p>
      <w:pPr>
        <w:pStyle w:val="9"/>
        <w:tabs>
          <w:tab w:val="left" w:pos="7590"/>
        </w:tabs>
        <w:spacing w:before="79"/>
        <w:rPr>
          <w:rFonts w:hint="eastAsia" w:ascii="宋体" w:hAnsi="宋体" w:eastAsia="宋体" w:cs="宋体"/>
          <w:color w:val="000000"/>
        </w:rPr>
      </w:pPr>
      <w:r>
        <w:rPr>
          <w:rFonts w:hint="eastAsia" w:ascii="宋体" w:hAnsi="宋体" w:eastAsia="宋体" w:cs="宋体"/>
          <w:color w:val="000000"/>
        </w:rPr>
        <w:t>委托</w:t>
      </w:r>
      <w:r>
        <w:rPr>
          <w:rFonts w:hint="eastAsia" w:ascii="宋体" w:hAnsi="宋体" w:eastAsia="宋体" w:cs="宋体"/>
          <w:color w:val="000000"/>
          <w:spacing w:val="-3"/>
        </w:rPr>
        <w:t>代</w:t>
      </w:r>
      <w:r>
        <w:rPr>
          <w:rFonts w:hint="eastAsia" w:ascii="宋体" w:hAnsi="宋体" w:eastAsia="宋体" w:cs="宋体"/>
          <w:color w:val="000000"/>
        </w:rPr>
        <w:t>理</w:t>
      </w:r>
      <w:r>
        <w:rPr>
          <w:rFonts w:hint="eastAsia" w:ascii="宋体" w:hAnsi="宋体" w:eastAsia="宋体" w:cs="宋体"/>
          <w:color w:val="000000"/>
          <w:spacing w:val="-3"/>
        </w:rPr>
        <w:t>人：</w:t>
      </w:r>
      <w:r>
        <w:rPr>
          <w:rFonts w:hint="eastAsia" w:ascii="宋体" w:hAnsi="宋体" w:eastAsia="宋体" w:cs="宋体"/>
          <w:color w:val="000000"/>
        </w:rPr>
        <w:t>（签</w:t>
      </w:r>
      <w:r>
        <w:rPr>
          <w:rFonts w:hint="eastAsia" w:ascii="宋体" w:hAnsi="宋体" w:eastAsia="宋体" w:cs="宋体"/>
          <w:color w:val="000000"/>
          <w:spacing w:val="-3"/>
        </w:rPr>
        <w:t>字</w:t>
      </w:r>
      <w:r>
        <w:rPr>
          <w:rFonts w:hint="eastAsia" w:ascii="宋体" w:hAnsi="宋体" w:eastAsia="宋体" w:cs="宋体"/>
          <w:color w:val="000000"/>
        </w:rPr>
        <w:t>）</w:t>
      </w:r>
    </w:p>
    <w:p>
      <w:pPr>
        <w:pStyle w:val="9"/>
        <w:spacing w:before="8"/>
        <w:rPr>
          <w:rFonts w:hint="eastAsia" w:ascii="宋体" w:hAnsi="宋体" w:eastAsia="宋体" w:cs="宋体"/>
          <w:color w:val="000000"/>
        </w:rPr>
      </w:pPr>
    </w:p>
    <w:p>
      <w:pPr>
        <w:pStyle w:val="9"/>
        <w:tabs>
          <w:tab w:val="left" w:pos="8689"/>
        </w:tabs>
        <w:spacing w:before="79"/>
        <w:rPr>
          <w:rFonts w:hint="eastAsia" w:ascii="宋体" w:hAnsi="宋体" w:eastAsia="宋体" w:cs="宋体"/>
          <w:color w:val="000000"/>
        </w:rPr>
      </w:pPr>
      <w:r>
        <w:rPr>
          <w:rFonts w:hint="eastAsia" w:ascii="宋体" w:hAnsi="宋体" w:eastAsia="宋体" w:cs="宋体"/>
          <w:color w:val="000000"/>
        </w:rPr>
        <w:t>身份</w:t>
      </w:r>
      <w:r>
        <w:rPr>
          <w:rFonts w:hint="eastAsia" w:ascii="宋体" w:hAnsi="宋体" w:eastAsia="宋体" w:cs="宋体"/>
          <w:color w:val="000000"/>
          <w:spacing w:val="-3"/>
        </w:rPr>
        <w:t>证</w:t>
      </w:r>
      <w:r>
        <w:rPr>
          <w:rFonts w:hint="eastAsia" w:ascii="宋体" w:hAnsi="宋体" w:eastAsia="宋体" w:cs="宋体"/>
          <w:color w:val="000000"/>
        </w:rPr>
        <w:t>号</w:t>
      </w:r>
      <w:r>
        <w:rPr>
          <w:rFonts w:hint="eastAsia" w:ascii="宋体" w:hAnsi="宋体" w:eastAsia="宋体" w:cs="宋体"/>
          <w:color w:val="000000"/>
          <w:spacing w:val="-3"/>
        </w:rPr>
        <w:t>码：</w:t>
      </w:r>
    </w:p>
    <w:p>
      <w:pPr>
        <w:pStyle w:val="9"/>
        <w:rPr>
          <w:rFonts w:hint="eastAsia" w:ascii="宋体" w:hAnsi="宋体" w:eastAsia="宋体" w:cs="宋体"/>
          <w:color w:val="000000"/>
          <w:sz w:val="20"/>
        </w:rPr>
      </w:pPr>
    </w:p>
    <w:p>
      <w:pPr>
        <w:pStyle w:val="9"/>
        <w:spacing w:before="1"/>
        <w:rPr>
          <w:rFonts w:hint="eastAsia" w:ascii="宋体" w:hAnsi="宋体" w:eastAsia="宋体" w:cs="宋体"/>
          <w:color w:val="000000"/>
          <w:sz w:val="25"/>
        </w:rPr>
      </w:pPr>
    </w:p>
    <w:p>
      <w:pPr>
        <w:widowControl/>
        <w:wordWrap w:val="0"/>
        <w:jc w:val="right"/>
        <w:rPr>
          <w:rFonts w:hint="eastAsia" w:ascii="宋体" w:hAnsi="宋体" w:eastAsia="宋体" w:cs="宋体"/>
          <w:b/>
          <w:color w:val="000000"/>
          <w:sz w:val="26"/>
        </w:rPr>
      </w:pPr>
      <w:r>
        <w:rPr>
          <w:rFonts w:hint="eastAsia" w:ascii="宋体" w:hAnsi="宋体" w:eastAsia="宋体" w:cs="宋体"/>
          <w:color w:val="000000"/>
          <w:u w:val="single"/>
        </w:rPr>
        <w:tab/>
      </w:r>
      <w:r>
        <w:rPr>
          <w:rFonts w:hint="eastAsia" w:ascii="宋体" w:hAnsi="宋体" w:eastAsia="宋体" w:cs="宋体"/>
          <w:color w:val="000000"/>
        </w:rPr>
        <w:t>年</w:t>
      </w:r>
      <w:r>
        <w:rPr>
          <w:rFonts w:hint="eastAsia" w:ascii="宋体" w:hAnsi="宋体" w:eastAsia="宋体" w:cs="宋体"/>
          <w:color w:val="000000"/>
          <w:u w:val="single"/>
        </w:rPr>
        <w:tab/>
      </w:r>
      <w:r>
        <w:rPr>
          <w:rFonts w:hint="eastAsia" w:ascii="宋体" w:hAnsi="宋体" w:eastAsia="宋体" w:cs="宋体"/>
          <w:color w:val="000000"/>
          <w:spacing w:val="-3"/>
        </w:rPr>
        <w:t>月</w:t>
      </w:r>
      <w:r>
        <w:rPr>
          <w:rFonts w:hint="eastAsia" w:ascii="宋体" w:hAnsi="宋体" w:eastAsia="宋体" w:cs="宋体"/>
          <w:color w:val="000000"/>
          <w:spacing w:val="-3"/>
          <w:u w:val="single"/>
        </w:rPr>
        <w:tab/>
      </w:r>
      <w:r>
        <w:rPr>
          <w:rFonts w:hint="eastAsia" w:ascii="宋体" w:hAnsi="宋体" w:eastAsia="宋体" w:cs="宋体"/>
          <w:color w:val="000000"/>
        </w:rPr>
        <w:t>日</w:t>
      </w:r>
    </w:p>
    <w:p>
      <w:pPr>
        <w:pStyle w:val="89"/>
        <w:ind w:left="0" w:firstLine="360" w:firstLineChars="200"/>
        <w:rPr>
          <w:rFonts w:hint="eastAsia" w:ascii="宋体" w:hAnsi="宋体" w:eastAsia="宋体" w:cs="宋体"/>
        </w:rPr>
      </w:pPr>
    </w:p>
    <w:p>
      <w:pPr>
        <w:pStyle w:val="89"/>
        <w:ind w:left="0" w:firstLine="360" w:firstLineChars="200"/>
        <w:rPr>
          <w:rFonts w:hint="eastAsia" w:ascii="宋体" w:hAnsi="宋体" w:eastAsia="宋体" w:cs="宋体"/>
        </w:rPr>
      </w:pP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p>
    <w:p>
      <w:pPr>
        <w:spacing w:line="360" w:lineRule="auto"/>
        <w:rPr>
          <w:rFonts w:hint="eastAsia" w:ascii="宋体" w:hAnsi="宋体" w:eastAsia="宋体" w:cs="宋体"/>
        </w:rPr>
      </w:pPr>
      <w:bookmarkStart w:id="433" w:name="_Toc399168127"/>
      <w:bookmarkStart w:id="434" w:name="_Toc398304750"/>
      <w:bookmarkStart w:id="435" w:name="_Toc414471105"/>
      <w:bookmarkStart w:id="436" w:name="_Toc473969148"/>
      <w:bookmarkStart w:id="437" w:name="_Toc386559457"/>
      <w:bookmarkStart w:id="438" w:name="_Toc466458078"/>
      <w:bookmarkStart w:id="439" w:name="_Toc402186369"/>
      <w:bookmarkStart w:id="440" w:name="_Toc385789795"/>
      <w:bookmarkStart w:id="441" w:name="_Toc398304927"/>
      <w:bookmarkStart w:id="442" w:name="_Toc399846373"/>
      <w:bookmarkStart w:id="443" w:name="_Toc386987710"/>
      <w:bookmarkStart w:id="444" w:name="_Toc424217979"/>
      <w:bookmarkStart w:id="445" w:name="_Toc390063391"/>
      <w:bookmarkStart w:id="446" w:name="_Toc389718455"/>
      <w:bookmarkStart w:id="447" w:name="_Toc424218098"/>
      <w:bookmarkStart w:id="448" w:name="_Toc386219036"/>
      <w:bookmarkStart w:id="449" w:name="_Toc464807525"/>
      <w:bookmarkStart w:id="450" w:name="_Toc466454980"/>
      <w:bookmarkStart w:id="451" w:name="_Toc398305525"/>
      <w:bookmarkStart w:id="452" w:name="_Toc414608724"/>
      <w:bookmarkStart w:id="453" w:name="_Toc411082695"/>
      <w:bookmarkStart w:id="454" w:name="_Toc402188521"/>
      <w:bookmarkStart w:id="455" w:name="_Toc389216685"/>
      <w:bookmarkStart w:id="456" w:name="_Toc386615222"/>
      <w:bookmarkStart w:id="457" w:name="_Toc414471238"/>
      <w:bookmarkStart w:id="458" w:name="_Toc399168324"/>
      <w:bookmarkStart w:id="459" w:name="_Toc418853892"/>
      <w:bookmarkStart w:id="460" w:name="_Toc387168493"/>
      <w:bookmarkStart w:id="461" w:name="_Toc495592643"/>
      <w:bookmarkStart w:id="462" w:name="_Toc398274881"/>
      <w:bookmarkStart w:id="463" w:name="_Toc399167967"/>
      <w:r>
        <w:rPr>
          <w:rFonts w:hint="eastAsia" w:ascii="宋体" w:hAnsi="宋体" w:eastAsia="宋体" w:cs="宋体"/>
          <w:sz w:val="21"/>
          <w:szCs w:val="21"/>
        </w:rPr>
        <w:t>附件8：投标人概况表</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84"/>
        <w:rPr>
          <w:rFonts w:hint="eastAsia" w:ascii="宋体" w:hAnsi="宋体" w:eastAsia="宋体" w:cs="宋体"/>
        </w:rPr>
      </w:pPr>
    </w:p>
    <w:p>
      <w:pPr>
        <w:pStyle w:val="81"/>
        <w:spacing w:before="240" w:after="240"/>
        <w:jc w:val="center"/>
        <w:rPr>
          <w:rFonts w:hint="eastAsia" w:ascii="宋体" w:hAnsi="宋体" w:eastAsia="宋体" w:cs="宋体"/>
          <w:color w:val="000000"/>
        </w:rPr>
      </w:pPr>
      <w:r>
        <w:rPr>
          <w:rFonts w:hint="eastAsia" w:ascii="宋体" w:hAnsi="宋体" w:eastAsia="宋体" w:cs="宋体"/>
          <w:color w:val="000000"/>
        </w:rPr>
        <w:t>投标人概况表</w:t>
      </w:r>
    </w:p>
    <w:tbl>
      <w:tblPr>
        <w:tblStyle w:val="27"/>
        <w:tblW w:w="87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85" w:type="dxa"/>
          <w:bottom w:w="0" w:type="dxa"/>
          <w:right w:w="85" w:type="dxa"/>
        </w:tblCellMar>
      </w:tblPr>
      <w:tblGrid>
        <w:gridCol w:w="1690"/>
        <w:gridCol w:w="879"/>
        <w:gridCol w:w="930"/>
        <w:gridCol w:w="822"/>
        <w:gridCol w:w="409"/>
        <w:gridCol w:w="306"/>
        <w:gridCol w:w="1054"/>
        <w:gridCol w:w="798"/>
        <w:gridCol w:w="14"/>
        <w:gridCol w:w="188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投标人名称</w:t>
            </w:r>
          </w:p>
        </w:tc>
        <w:tc>
          <w:tcPr>
            <w:tcW w:w="7096" w:type="dxa"/>
            <w:gridSpan w:val="9"/>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注册地址</w:t>
            </w:r>
          </w:p>
        </w:tc>
        <w:tc>
          <w:tcPr>
            <w:tcW w:w="3346" w:type="dxa"/>
            <w:gridSpan w:val="5"/>
            <w:vAlign w:val="center"/>
          </w:tcPr>
          <w:p>
            <w:pPr>
              <w:pStyle w:val="43"/>
              <w:rPr>
                <w:rFonts w:hint="eastAsia" w:ascii="宋体" w:hAnsi="宋体" w:eastAsia="宋体" w:cs="宋体"/>
              </w:rPr>
            </w:pPr>
          </w:p>
        </w:tc>
        <w:tc>
          <w:tcPr>
            <w:tcW w:w="1054" w:type="dxa"/>
            <w:vAlign w:val="center"/>
          </w:tcPr>
          <w:p>
            <w:pPr>
              <w:pStyle w:val="43"/>
              <w:rPr>
                <w:rFonts w:hint="eastAsia" w:ascii="宋体" w:hAnsi="宋体" w:eastAsia="宋体" w:cs="宋体"/>
              </w:rPr>
            </w:pPr>
            <w:r>
              <w:rPr>
                <w:rFonts w:hint="eastAsia" w:ascii="宋体" w:hAnsi="宋体" w:eastAsia="宋体" w:cs="宋体"/>
              </w:rPr>
              <w:t>邮政编码</w:t>
            </w:r>
          </w:p>
        </w:tc>
        <w:tc>
          <w:tcPr>
            <w:tcW w:w="2696" w:type="dxa"/>
            <w:gridSpan w:val="3"/>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Merge w:val="restart"/>
            <w:vAlign w:val="center"/>
          </w:tcPr>
          <w:p>
            <w:pPr>
              <w:pStyle w:val="43"/>
              <w:rPr>
                <w:rFonts w:hint="eastAsia" w:ascii="宋体" w:hAnsi="宋体" w:eastAsia="宋体" w:cs="宋体"/>
              </w:rPr>
            </w:pPr>
            <w:r>
              <w:rPr>
                <w:rFonts w:hint="eastAsia" w:ascii="宋体" w:hAnsi="宋体" w:eastAsia="宋体" w:cs="宋体"/>
              </w:rPr>
              <w:t>联系方式</w:t>
            </w:r>
          </w:p>
        </w:tc>
        <w:tc>
          <w:tcPr>
            <w:tcW w:w="879" w:type="dxa"/>
            <w:vAlign w:val="center"/>
          </w:tcPr>
          <w:p>
            <w:pPr>
              <w:pStyle w:val="43"/>
              <w:rPr>
                <w:rFonts w:hint="eastAsia" w:ascii="宋体" w:hAnsi="宋体" w:eastAsia="宋体" w:cs="宋体"/>
              </w:rPr>
            </w:pPr>
            <w:r>
              <w:rPr>
                <w:rFonts w:hint="eastAsia" w:ascii="宋体" w:hAnsi="宋体" w:eastAsia="宋体" w:cs="宋体"/>
              </w:rPr>
              <w:t>联系人</w:t>
            </w:r>
          </w:p>
        </w:tc>
        <w:tc>
          <w:tcPr>
            <w:tcW w:w="2467" w:type="dxa"/>
            <w:gridSpan w:val="4"/>
            <w:vAlign w:val="center"/>
          </w:tcPr>
          <w:p>
            <w:pPr>
              <w:pStyle w:val="43"/>
              <w:rPr>
                <w:rFonts w:hint="eastAsia" w:ascii="宋体" w:hAnsi="宋体" w:eastAsia="宋体" w:cs="宋体"/>
              </w:rPr>
            </w:pPr>
          </w:p>
        </w:tc>
        <w:tc>
          <w:tcPr>
            <w:tcW w:w="1054" w:type="dxa"/>
            <w:vAlign w:val="center"/>
          </w:tcPr>
          <w:p>
            <w:pPr>
              <w:pStyle w:val="43"/>
              <w:rPr>
                <w:rFonts w:hint="eastAsia" w:ascii="宋体" w:hAnsi="宋体" w:eastAsia="宋体" w:cs="宋体"/>
              </w:rPr>
            </w:pPr>
            <w:r>
              <w:rPr>
                <w:rFonts w:hint="eastAsia" w:ascii="宋体" w:hAnsi="宋体" w:eastAsia="宋体" w:cs="宋体"/>
              </w:rPr>
              <w:t>电 话</w:t>
            </w:r>
          </w:p>
        </w:tc>
        <w:tc>
          <w:tcPr>
            <w:tcW w:w="2696" w:type="dxa"/>
            <w:gridSpan w:val="3"/>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Merge w:val="continue"/>
            <w:vAlign w:val="center"/>
          </w:tcPr>
          <w:p>
            <w:pPr>
              <w:pStyle w:val="43"/>
              <w:rPr>
                <w:rFonts w:hint="eastAsia" w:ascii="宋体" w:hAnsi="宋体" w:eastAsia="宋体" w:cs="宋体"/>
              </w:rPr>
            </w:pPr>
          </w:p>
        </w:tc>
        <w:tc>
          <w:tcPr>
            <w:tcW w:w="879" w:type="dxa"/>
            <w:vAlign w:val="center"/>
          </w:tcPr>
          <w:p>
            <w:pPr>
              <w:pStyle w:val="43"/>
              <w:rPr>
                <w:rFonts w:hint="eastAsia" w:ascii="宋体" w:hAnsi="宋体" w:eastAsia="宋体" w:cs="宋体"/>
              </w:rPr>
            </w:pPr>
            <w:r>
              <w:rPr>
                <w:rFonts w:hint="eastAsia" w:ascii="宋体" w:hAnsi="宋体" w:eastAsia="宋体" w:cs="宋体"/>
              </w:rPr>
              <w:t>传  真</w:t>
            </w:r>
          </w:p>
        </w:tc>
        <w:tc>
          <w:tcPr>
            <w:tcW w:w="2467" w:type="dxa"/>
            <w:gridSpan w:val="4"/>
            <w:vAlign w:val="center"/>
          </w:tcPr>
          <w:p>
            <w:pPr>
              <w:pStyle w:val="43"/>
              <w:rPr>
                <w:rFonts w:hint="eastAsia" w:ascii="宋体" w:hAnsi="宋体" w:eastAsia="宋体" w:cs="宋体"/>
              </w:rPr>
            </w:pPr>
          </w:p>
        </w:tc>
        <w:tc>
          <w:tcPr>
            <w:tcW w:w="1054" w:type="dxa"/>
            <w:vAlign w:val="center"/>
          </w:tcPr>
          <w:p>
            <w:pPr>
              <w:pStyle w:val="43"/>
              <w:rPr>
                <w:rFonts w:hint="eastAsia" w:ascii="宋体" w:hAnsi="宋体" w:eastAsia="宋体" w:cs="宋体"/>
              </w:rPr>
            </w:pPr>
            <w:r>
              <w:rPr>
                <w:rFonts w:hint="eastAsia" w:ascii="宋体" w:hAnsi="宋体" w:eastAsia="宋体" w:cs="宋体"/>
              </w:rPr>
              <w:t>网 址</w:t>
            </w:r>
          </w:p>
        </w:tc>
        <w:tc>
          <w:tcPr>
            <w:tcW w:w="2696" w:type="dxa"/>
            <w:gridSpan w:val="3"/>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主管部门（如有）</w:t>
            </w:r>
          </w:p>
        </w:tc>
        <w:tc>
          <w:tcPr>
            <w:tcW w:w="7096" w:type="dxa"/>
            <w:gridSpan w:val="9"/>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税务登记证号</w:t>
            </w:r>
          </w:p>
        </w:tc>
        <w:tc>
          <w:tcPr>
            <w:tcW w:w="7096" w:type="dxa"/>
            <w:gridSpan w:val="9"/>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法定代表人</w:t>
            </w:r>
          </w:p>
        </w:tc>
        <w:tc>
          <w:tcPr>
            <w:tcW w:w="879" w:type="dxa"/>
            <w:vAlign w:val="center"/>
          </w:tcPr>
          <w:p>
            <w:pPr>
              <w:pStyle w:val="43"/>
              <w:rPr>
                <w:rFonts w:hint="eastAsia" w:ascii="宋体" w:hAnsi="宋体" w:eastAsia="宋体" w:cs="宋体"/>
              </w:rPr>
            </w:pPr>
            <w:r>
              <w:rPr>
                <w:rFonts w:hint="eastAsia" w:ascii="宋体" w:hAnsi="宋体" w:eastAsia="宋体" w:cs="宋体"/>
              </w:rPr>
              <w:t>姓名</w:t>
            </w:r>
          </w:p>
        </w:tc>
        <w:tc>
          <w:tcPr>
            <w:tcW w:w="930" w:type="dxa"/>
            <w:vAlign w:val="center"/>
          </w:tcPr>
          <w:p>
            <w:pPr>
              <w:pStyle w:val="43"/>
              <w:rPr>
                <w:rFonts w:hint="eastAsia" w:ascii="宋体" w:hAnsi="宋体" w:eastAsia="宋体" w:cs="宋体"/>
              </w:rPr>
            </w:pPr>
          </w:p>
        </w:tc>
        <w:tc>
          <w:tcPr>
            <w:tcW w:w="1231" w:type="dxa"/>
            <w:gridSpan w:val="2"/>
            <w:vAlign w:val="center"/>
          </w:tcPr>
          <w:p>
            <w:pPr>
              <w:pStyle w:val="43"/>
              <w:rPr>
                <w:rFonts w:hint="eastAsia" w:ascii="宋体" w:hAnsi="宋体" w:eastAsia="宋体" w:cs="宋体"/>
              </w:rPr>
            </w:pPr>
            <w:r>
              <w:rPr>
                <w:rFonts w:hint="eastAsia" w:ascii="宋体" w:hAnsi="宋体" w:eastAsia="宋体" w:cs="宋体"/>
              </w:rPr>
              <w:t>技术职称</w:t>
            </w:r>
          </w:p>
        </w:tc>
        <w:tc>
          <w:tcPr>
            <w:tcW w:w="1360" w:type="dxa"/>
            <w:gridSpan w:val="2"/>
            <w:vAlign w:val="center"/>
          </w:tcPr>
          <w:p>
            <w:pPr>
              <w:pStyle w:val="43"/>
              <w:rPr>
                <w:rFonts w:hint="eastAsia" w:ascii="宋体" w:hAnsi="宋体" w:eastAsia="宋体" w:cs="宋体"/>
              </w:rPr>
            </w:pPr>
          </w:p>
        </w:tc>
        <w:tc>
          <w:tcPr>
            <w:tcW w:w="798" w:type="dxa"/>
            <w:vAlign w:val="center"/>
          </w:tcPr>
          <w:p>
            <w:pPr>
              <w:pStyle w:val="43"/>
              <w:rPr>
                <w:rFonts w:hint="eastAsia" w:ascii="宋体" w:hAnsi="宋体" w:eastAsia="宋体" w:cs="宋体"/>
              </w:rPr>
            </w:pPr>
            <w:r>
              <w:rPr>
                <w:rFonts w:hint="eastAsia" w:ascii="宋体" w:hAnsi="宋体" w:eastAsia="宋体" w:cs="宋体"/>
              </w:rPr>
              <w:t>电话</w:t>
            </w:r>
          </w:p>
        </w:tc>
        <w:tc>
          <w:tcPr>
            <w:tcW w:w="1898" w:type="dxa"/>
            <w:gridSpan w:val="2"/>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技术负责人</w:t>
            </w:r>
          </w:p>
        </w:tc>
        <w:tc>
          <w:tcPr>
            <w:tcW w:w="879" w:type="dxa"/>
            <w:vAlign w:val="center"/>
          </w:tcPr>
          <w:p>
            <w:pPr>
              <w:pStyle w:val="43"/>
              <w:rPr>
                <w:rFonts w:hint="eastAsia" w:ascii="宋体" w:hAnsi="宋体" w:eastAsia="宋体" w:cs="宋体"/>
              </w:rPr>
            </w:pPr>
            <w:r>
              <w:rPr>
                <w:rFonts w:hint="eastAsia" w:ascii="宋体" w:hAnsi="宋体" w:eastAsia="宋体" w:cs="宋体"/>
              </w:rPr>
              <w:t>姓名</w:t>
            </w:r>
          </w:p>
        </w:tc>
        <w:tc>
          <w:tcPr>
            <w:tcW w:w="930" w:type="dxa"/>
            <w:vAlign w:val="center"/>
          </w:tcPr>
          <w:p>
            <w:pPr>
              <w:pStyle w:val="43"/>
              <w:rPr>
                <w:rFonts w:hint="eastAsia" w:ascii="宋体" w:hAnsi="宋体" w:eastAsia="宋体" w:cs="宋体"/>
              </w:rPr>
            </w:pPr>
          </w:p>
        </w:tc>
        <w:tc>
          <w:tcPr>
            <w:tcW w:w="1231" w:type="dxa"/>
            <w:gridSpan w:val="2"/>
            <w:vAlign w:val="center"/>
          </w:tcPr>
          <w:p>
            <w:pPr>
              <w:pStyle w:val="43"/>
              <w:rPr>
                <w:rFonts w:hint="eastAsia" w:ascii="宋体" w:hAnsi="宋体" w:eastAsia="宋体" w:cs="宋体"/>
              </w:rPr>
            </w:pPr>
            <w:r>
              <w:rPr>
                <w:rFonts w:hint="eastAsia" w:ascii="宋体" w:hAnsi="宋体" w:eastAsia="宋体" w:cs="宋体"/>
              </w:rPr>
              <w:t>技术职称</w:t>
            </w:r>
          </w:p>
        </w:tc>
        <w:tc>
          <w:tcPr>
            <w:tcW w:w="1360" w:type="dxa"/>
            <w:gridSpan w:val="2"/>
            <w:vAlign w:val="center"/>
          </w:tcPr>
          <w:p>
            <w:pPr>
              <w:pStyle w:val="43"/>
              <w:rPr>
                <w:rFonts w:hint="eastAsia" w:ascii="宋体" w:hAnsi="宋体" w:eastAsia="宋体" w:cs="宋体"/>
              </w:rPr>
            </w:pPr>
          </w:p>
        </w:tc>
        <w:tc>
          <w:tcPr>
            <w:tcW w:w="798" w:type="dxa"/>
            <w:vAlign w:val="center"/>
          </w:tcPr>
          <w:p>
            <w:pPr>
              <w:pStyle w:val="43"/>
              <w:rPr>
                <w:rFonts w:hint="eastAsia" w:ascii="宋体" w:hAnsi="宋体" w:eastAsia="宋体" w:cs="宋体"/>
              </w:rPr>
            </w:pPr>
            <w:r>
              <w:rPr>
                <w:rFonts w:hint="eastAsia" w:ascii="宋体" w:hAnsi="宋体" w:eastAsia="宋体" w:cs="宋体"/>
              </w:rPr>
              <w:t>电话</w:t>
            </w:r>
          </w:p>
        </w:tc>
        <w:tc>
          <w:tcPr>
            <w:tcW w:w="1898" w:type="dxa"/>
            <w:gridSpan w:val="2"/>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成立时间</w:t>
            </w:r>
          </w:p>
        </w:tc>
        <w:tc>
          <w:tcPr>
            <w:tcW w:w="1809" w:type="dxa"/>
            <w:gridSpan w:val="2"/>
            <w:vAlign w:val="center"/>
          </w:tcPr>
          <w:p>
            <w:pPr>
              <w:pStyle w:val="43"/>
              <w:rPr>
                <w:rFonts w:hint="eastAsia" w:ascii="宋体" w:hAnsi="宋体" w:eastAsia="宋体" w:cs="宋体"/>
              </w:rPr>
            </w:pPr>
          </w:p>
        </w:tc>
        <w:tc>
          <w:tcPr>
            <w:tcW w:w="5287" w:type="dxa"/>
            <w:gridSpan w:val="7"/>
            <w:vAlign w:val="center"/>
          </w:tcPr>
          <w:p>
            <w:pPr>
              <w:pStyle w:val="43"/>
              <w:rPr>
                <w:rFonts w:hint="eastAsia" w:ascii="宋体" w:hAnsi="宋体" w:eastAsia="宋体" w:cs="宋体"/>
              </w:rPr>
            </w:pPr>
            <w:r>
              <w:rPr>
                <w:rFonts w:hint="eastAsia" w:ascii="宋体" w:hAnsi="宋体" w:eastAsia="宋体" w:cs="宋体"/>
              </w:rPr>
              <w:t>员工总人数：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企业资质等级</w:t>
            </w:r>
          </w:p>
        </w:tc>
        <w:tc>
          <w:tcPr>
            <w:tcW w:w="1809" w:type="dxa"/>
            <w:gridSpan w:val="2"/>
            <w:vAlign w:val="center"/>
          </w:tcPr>
          <w:p>
            <w:pPr>
              <w:pStyle w:val="43"/>
              <w:rPr>
                <w:rFonts w:hint="eastAsia" w:ascii="宋体" w:hAnsi="宋体" w:eastAsia="宋体" w:cs="宋体"/>
              </w:rPr>
            </w:pPr>
          </w:p>
        </w:tc>
        <w:tc>
          <w:tcPr>
            <w:tcW w:w="822" w:type="dxa"/>
            <w:vMerge w:val="restart"/>
            <w:vAlign w:val="center"/>
          </w:tcPr>
          <w:p>
            <w:pPr>
              <w:pStyle w:val="43"/>
              <w:rPr>
                <w:rFonts w:hint="eastAsia" w:ascii="宋体" w:hAnsi="宋体" w:eastAsia="宋体" w:cs="宋体"/>
              </w:rPr>
            </w:pPr>
            <w:r>
              <w:rPr>
                <w:rFonts w:hint="eastAsia" w:ascii="宋体" w:hAnsi="宋体" w:eastAsia="宋体" w:cs="宋体"/>
              </w:rPr>
              <w:t>其中</w:t>
            </w:r>
          </w:p>
        </w:tc>
        <w:tc>
          <w:tcPr>
            <w:tcW w:w="2581" w:type="dxa"/>
            <w:gridSpan w:val="5"/>
            <w:vAlign w:val="center"/>
          </w:tcPr>
          <w:p>
            <w:pPr>
              <w:pStyle w:val="43"/>
              <w:rPr>
                <w:rFonts w:hint="eastAsia" w:ascii="宋体" w:hAnsi="宋体" w:eastAsia="宋体" w:cs="宋体"/>
              </w:rPr>
            </w:pPr>
            <w:r>
              <w:rPr>
                <w:rFonts w:hint="eastAsia" w:ascii="宋体" w:hAnsi="宋体" w:eastAsia="宋体" w:cs="宋体"/>
              </w:rPr>
              <w:t>项目经理</w:t>
            </w:r>
          </w:p>
        </w:tc>
        <w:tc>
          <w:tcPr>
            <w:tcW w:w="1884"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营业执照号</w:t>
            </w:r>
          </w:p>
        </w:tc>
        <w:tc>
          <w:tcPr>
            <w:tcW w:w="1809" w:type="dxa"/>
            <w:gridSpan w:val="2"/>
            <w:vAlign w:val="center"/>
          </w:tcPr>
          <w:p>
            <w:pPr>
              <w:pStyle w:val="43"/>
              <w:rPr>
                <w:rFonts w:hint="eastAsia" w:ascii="宋体" w:hAnsi="宋体" w:eastAsia="宋体" w:cs="宋体"/>
              </w:rPr>
            </w:pPr>
          </w:p>
        </w:tc>
        <w:tc>
          <w:tcPr>
            <w:tcW w:w="822" w:type="dxa"/>
            <w:vMerge w:val="continue"/>
            <w:vAlign w:val="center"/>
          </w:tcPr>
          <w:p>
            <w:pPr>
              <w:pStyle w:val="43"/>
              <w:rPr>
                <w:rFonts w:hint="eastAsia" w:ascii="宋体" w:hAnsi="宋体" w:eastAsia="宋体" w:cs="宋体"/>
              </w:rPr>
            </w:pPr>
          </w:p>
        </w:tc>
        <w:tc>
          <w:tcPr>
            <w:tcW w:w="2581" w:type="dxa"/>
            <w:gridSpan w:val="5"/>
            <w:vAlign w:val="center"/>
          </w:tcPr>
          <w:p>
            <w:pPr>
              <w:pStyle w:val="43"/>
              <w:rPr>
                <w:rFonts w:hint="eastAsia" w:ascii="宋体" w:hAnsi="宋体" w:eastAsia="宋体" w:cs="宋体"/>
              </w:rPr>
            </w:pPr>
            <w:r>
              <w:rPr>
                <w:rFonts w:hint="eastAsia" w:ascii="宋体" w:hAnsi="宋体" w:eastAsia="宋体" w:cs="宋体"/>
              </w:rPr>
              <w:t>高级职称人员</w:t>
            </w:r>
          </w:p>
        </w:tc>
        <w:tc>
          <w:tcPr>
            <w:tcW w:w="1884"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注册资金</w:t>
            </w:r>
          </w:p>
        </w:tc>
        <w:tc>
          <w:tcPr>
            <w:tcW w:w="1809" w:type="dxa"/>
            <w:gridSpan w:val="2"/>
            <w:vAlign w:val="center"/>
          </w:tcPr>
          <w:p>
            <w:pPr>
              <w:pStyle w:val="43"/>
              <w:rPr>
                <w:rFonts w:hint="eastAsia" w:ascii="宋体" w:hAnsi="宋体" w:eastAsia="宋体" w:cs="宋体"/>
              </w:rPr>
            </w:pPr>
          </w:p>
        </w:tc>
        <w:tc>
          <w:tcPr>
            <w:tcW w:w="822" w:type="dxa"/>
            <w:vMerge w:val="continue"/>
            <w:vAlign w:val="center"/>
          </w:tcPr>
          <w:p>
            <w:pPr>
              <w:pStyle w:val="43"/>
              <w:rPr>
                <w:rFonts w:hint="eastAsia" w:ascii="宋体" w:hAnsi="宋体" w:eastAsia="宋体" w:cs="宋体"/>
              </w:rPr>
            </w:pPr>
          </w:p>
        </w:tc>
        <w:tc>
          <w:tcPr>
            <w:tcW w:w="2581" w:type="dxa"/>
            <w:gridSpan w:val="5"/>
            <w:vAlign w:val="center"/>
          </w:tcPr>
          <w:p>
            <w:pPr>
              <w:pStyle w:val="43"/>
              <w:rPr>
                <w:rFonts w:hint="eastAsia" w:ascii="宋体" w:hAnsi="宋体" w:eastAsia="宋体" w:cs="宋体"/>
              </w:rPr>
            </w:pPr>
            <w:r>
              <w:rPr>
                <w:rFonts w:hint="eastAsia" w:ascii="宋体" w:hAnsi="宋体" w:eastAsia="宋体" w:cs="宋体"/>
              </w:rPr>
              <w:t>中级职称人员</w:t>
            </w:r>
          </w:p>
        </w:tc>
        <w:tc>
          <w:tcPr>
            <w:tcW w:w="1884"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开户银行</w:t>
            </w:r>
          </w:p>
        </w:tc>
        <w:tc>
          <w:tcPr>
            <w:tcW w:w="1809" w:type="dxa"/>
            <w:gridSpan w:val="2"/>
            <w:vAlign w:val="center"/>
          </w:tcPr>
          <w:p>
            <w:pPr>
              <w:pStyle w:val="43"/>
              <w:rPr>
                <w:rFonts w:hint="eastAsia" w:ascii="宋体" w:hAnsi="宋体" w:eastAsia="宋体" w:cs="宋体"/>
              </w:rPr>
            </w:pPr>
          </w:p>
        </w:tc>
        <w:tc>
          <w:tcPr>
            <w:tcW w:w="822" w:type="dxa"/>
            <w:vMerge w:val="continue"/>
            <w:vAlign w:val="center"/>
          </w:tcPr>
          <w:p>
            <w:pPr>
              <w:pStyle w:val="43"/>
              <w:rPr>
                <w:rFonts w:hint="eastAsia" w:ascii="宋体" w:hAnsi="宋体" w:eastAsia="宋体" w:cs="宋体"/>
              </w:rPr>
            </w:pPr>
          </w:p>
        </w:tc>
        <w:tc>
          <w:tcPr>
            <w:tcW w:w="2581" w:type="dxa"/>
            <w:gridSpan w:val="5"/>
            <w:vAlign w:val="center"/>
          </w:tcPr>
          <w:p>
            <w:pPr>
              <w:pStyle w:val="43"/>
              <w:rPr>
                <w:rFonts w:hint="eastAsia" w:ascii="宋体" w:hAnsi="宋体" w:eastAsia="宋体" w:cs="宋体"/>
              </w:rPr>
            </w:pPr>
            <w:r>
              <w:rPr>
                <w:rFonts w:hint="eastAsia" w:ascii="宋体" w:hAnsi="宋体" w:eastAsia="宋体" w:cs="宋体"/>
              </w:rPr>
              <w:t>初级职称人员</w:t>
            </w:r>
          </w:p>
        </w:tc>
        <w:tc>
          <w:tcPr>
            <w:tcW w:w="1884"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1690" w:type="dxa"/>
            <w:vAlign w:val="center"/>
          </w:tcPr>
          <w:p>
            <w:pPr>
              <w:pStyle w:val="43"/>
              <w:rPr>
                <w:rFonts w:hint="eastAsia" w:ascii="宋体" w:hAnsi="宋体" w:eastAsia="宋体" w:cs="宋体"/>
              </w:rPr>
            </w:pPr>
            <w:r>
              <w:rPr>
                <w:rFonts w:hint="eastAsia" w:ascii="宋体" w:hAnsi="宋体" w:eastAsia="宋体" w:cs="宋体"/>
              </w:rPr>
              <w:t>账号</w:t>
            </w:r>
          </w:p>
        </w:tc>
        <w:tc>
          <w:tcPr>
            <w:tcW w:w="1809" w:type="dxa"/>
            <w:gridSpan w:val="2"/>
            <w:vAlign w:val="center"/>
          </w:tcPr>
          <w:p>
            <w:pPr>
              <w:pStyle w:val="43"/>
              <w:rPr>
                <w:rFonts w:hint="eastAsia" w:ascii="宋体" w:hAnsi="宋体" w:eastAsia="宋体" w:cs="宋体"/>
              </w:rPr>
            </w:pPr>
          </w:p>
        </w:tc>
        <w:tc>
          <w:tcPr>
            <w:tcW w:w="822" w:type="dxa"/>
            <w:vMerge w:val="continue"/>
            <w:vAlign w:val="center"/>
          </w:tcPr>
          <w:p>
            <w:pPr>
              <w:pStyle w:val="43"/>
              <w:rPr>
                <w:rFonts w:hint="eastAsia" w:ascii="宋体" w:hAnsi="宋体" w:eastAsia="宋体" w:cs="宋体"/>
              </w:rPr>
            </w:pPr>
          </w:p>
        </w:tc>
        <w:tc>
          <w:tcPr>
            <w:tcW w:w="2581" w:type="dxa"/>
            <w:gridSpan w:val="5"/>
            <w:vAlign w:val="center"/>
          </w:tcPr>
          <w:p>
            <w:pPr>
              <w:pStyle w:val="43"/>
              <w:rPr>
                <w:rFonts w:hint="eastAsia" w:ascii="宋体" w:hAnsi="宋体" w:eastAsia="宋体" w:cs="宋体"/>
              </w:rPr>
            </w:pPr>
            <w:r>
              <w:rPr>
                <w:rFonts w:hint="eastAsia" w:ascii="宋体" w:hAnsi="宋体" w:eastAsia="宋体" w:cs="宋体"/>
              </w:rPr>
              <w:t>技工</w:t>
            </w:r>
          </w:p>
        </w:tc>
        <w:tc>
          <w:tcPr>
            <w:tcW w:w="1884"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397" w:hRule="atLeast"/>
          <w:jc w:val="center"/>
        </w:trPr>
        <w:tc>
          <w:tcPr>
            <w:tcW w:w="8786" w:type="dxa"/>
            <w:gridSpan w:val="10"/>
            <w:vAlign w:val="center"/>
          </w:tcPr>
          <w:p>
            <w:pPr>
              <w:pStyle w:val="43"/>
              <w:rPr>
                <w:rFonts w:hint="eastAsia" w:ascii="宋体" w:hAnsi="宋体" w:eastAsia="宋体" w:cs="宋体"/>
              </w:rPr>
            </w:pPr>
          </w:p>
          <w:p>
            <w:pPr>
              <w:pStyle w:val="43"/>
              <w:rPr>
                <w:rFonts w:hint="eastAsia" w:ascii="宋体" w:hAnsi="宋体" w:eastAsia="宋体" w:cs="宋体"/>
              </w:rPr>
            </w:pPr>
          </w:p>
          <w:p>
            <w:pPr>
              <w:pStyle w:val="43"/>
              <w:rPr>
                <w:rFonts w:hint="eastAsia" w:ascii="宋体" w:hAnsi="宋体" w:eastAsia="宋体" w:cs="宋体"/>
              </w:rPr>
            </w:pPr>
            <w:r>
              <w:rPr>
                <w:rFonts w:hint="eastAsia" w:ascii="宋体" w:hAnsi="宋体" w:eastAsia="宋体" w:cs="宋体"/>
              </w:rPr>
              <w:t>单位概括（组织结构）等</w:t>
            </w:r>
          </w:p>
          <w:p>
            <w:pPr>
              <w:pStyle w:val="43"/>
              <w:rPr>
                <w:rFonts w:hint="eastAsia" w:ascii="宋体" w:hAnsi="宋体" w:eastAsia="宋体" w:cs="宋体"/>
              </w:rPr>
            </w:pPr>
            <w:r>
              <w:rPr>
                <w:rFonts w:hint="eastAsia" w:ascii="宋体" w:hAnsi="宋体" w:eastAsia="宋体" w:cs="宋体"/>
              </w:rPr>
              <w:t>组织机构框图</w:t>
            </w:r>
          </w:p>
          <w:p>
            <w:pPr>
              <w:pStyle w:val="43"/>
              <w:rPr>
                <w:rFonts w:hint="eastAsia" w:ascii="宋体" w:hAnsi="宋体" w:eastAsia="宋体" w:cs="宋体"/>
              </w:rPr>
            </w:pPr>
            <w:r>
              <w:rPr>
                <w:rFonts w:hint="eastAsia" w:ascii="宋体" w:hAnsi="宋体" w:eastAsia="宋体" w:cs="宋体"/>
              </w:rPr>
              <w:t>（包括机构、领导成员、主要技术人员数量等情况）</w:t>
            </w:r>
          </w:p>
          <w:p>
            <w:pPr>
              <w:pStyle w:val="43"/>
              <w:rPr>
                <w:rFonts w:hint="eastAsia" w:ascii="宋体" w:hAnsi="宋体" w:eastAsia="宋体" w:cs="宋体"/>
              </w:rPr>
            </w:pPr>
          </w:p>
          <w:p>
            <w:pPr>
              <w:pStyle w:val="43"/>
              <w:rPr>
                <w:rFonts w:hint="eastAsia" w:ascii="宋体" w:hAnsi="宋体" w:eastAsia="宋体" w:cs="宋体"/>
              </w:rPr>
            </w:pPr>
          </w:p>
          <w:p>
            <w:pPr>
              <w:pStyle w:val="43"/>
              <w:rPr>
                <w:rFonts w:hint="eastAsia" w:ascii="宋体" w:hAnsi="宋体" w:eastAsia="宋体" w:cs="宋体"/>
              </w:rPr>
            </w:pPr>
          </w:p>
          <w:p>
            <w:pPr>
              <w:pStyle w:val="43"/>
              <w:rPr>
                <w:rFonts w:hint="eastAsia" w:ascii="宋体" w:hAnsi="宋体" w:eastAsia="宋体" w:cs="宋体"/>
              </w:rPr>
            </w:pPr>
          </w:p>
          <w:p>
            <w:pPr>
              <w:pStyle w:val="43"/>
              <w:ind w:firstLine="4109" w:firstLineChars="1957"/>
              <w:jc w:val="both"/>
              <w:rPr>
                <w:rFonts w:hint="eastAsia" w:ascii="宋体" w:hAnsi="宋体" w:eastAsia="宋体" w:cs="宋体"/>
              </w:rPr>
            </w:pPr>
            <w:r>
              <w:rPr>
                <w:rFonts w:hint="eastAsia" w:ascii="宋体" w:hAnsi="宋体" w:eastAsia="宋体" w:cs="宋体"/>
              </w:rPr>
              <w:t>法定代表人或委托代理人：（签字）___________</w:t>
            </w:r>
          </w:p>
          <w:p>
            <w:pPr>
              <w:pStyle w:val="43"/>
              <w:ind w:firstLine="4109" w:firstLineChars="1957"/>
              <w:jc w:val="both"/>
              <w:rPr>
                <w:rFonts w:hint="eastAsia" w:ascii="宋体" w:hAnsi="宋体" w:eastAsia="宋体" w:cs="宋体"/>
              </w:rPr>
            </w:pPr>
            <w:r>
              <w:rPr>
                <w:rFonts w:hint="eastAsia" w:ascii="宋体" w:hAnsi="宋体" w:eastAsia="宋体" w:cs="宋体"/>
              </w:rPr>
              <w:t>投标人：（公章）___________________________</w:t>
            </w:r>
          </w:p>
          <w:p>
            <w:pPr>
              <w:pStyle w:val="43"/>
              <w:jc w:val="both"/>
              <w:rPr>
                <w:rFonts w:hint="eastAsia" w:ascii="宋体" w:hAnsi="宋体" w:eastAsia="宋体" w:cs="宋体"/>
              </w:rPr>
            </w:pPr>
          </w:p>
        </w:tc>
      </w:tr>
    </w:tbl>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bookmarkStart w:id="464" w:name="_Toc389719111"/>
      <w:bookmarkStart w:id="465" w:name="_Toc398274882"/>
      <w:bookmarkStart w:id="466" w:name="_Toc402186370"/>
      <w:bookmarkStart w:id="467" w:name="_Toc390063392"/>
      <w:bookmarkStart w:id="468" w:name="_Toc398304928"/>
      <w:bookmarkStart w:id="469" w:name="_Toc411082696"/>
      <w:bookmarkStart w:id="470" w:name="_Toc399846374"/>
      <w:bookmarkStart w:id="471" w:name="_Toc398305526"/>
      <w:bookmarkStart w:id="472" w:name="_Toc424217980"/>
      <w:bookmarkStart w:id="473" w:name="_Toc398304751"/>
      <w:bookmarkStart w:id="474" w:name="_Toc414471239"/>
      <w:bookmarkStart w:id="475" w:name="_Toc414471106"/>
      <w:bookmarkStart w:id="476" w:name="_Toc424218099"/>
      <w:bookmarkStart w:id="477" w:name="_Toc402188522"/>
      <w:bookmarkStart w:id="478" w:name="_Toc399168128"/>
      <w:bookmarkStart w:id="479" w:name="_Toc399167968"/>
      <w:bookmarkStart w:id="480" w:name="_Toc399168325"/>
      <w:bookmarkStart w:id="481" w:name="_Toc414608725"/>
      <w:bookmarkStart w:id="482" w:name="_Toc418853893"/>
      <w:bookmarkStart w:id="483" w:name="_Toc389216684"/>
    </w:p>
    <w:p>
      <w:pPr>
        <w:spacing w:line="360" w:lineRule="auto"/>
        <w:rPr>
          <w:rFonts w:hint="eastAsia" w:ascii="宋体" w:hAnsi="宋体" w:eastAsia="宋体" w:cs="宋体"/>
        </w:rPr>
      </w:pPr>
      <w:bookmarkStart w:id="484" w:name="_Toc495592644"/>
      <w:bookmarkStart w:id="485" w:name="_Toc466458079"/>
      <w:bookmarkStart w:id="486" w:name="_Toc473969149"/>
      <w:bookmarkStart w:id="487" w:name="_Toc466454981"/>
      <w:bookmarkStart w:id="488" w:name="_Toc464807526"/>
      <w:r>
        <w:rPr>
          <w:rFonts w:hint="eastAsia" w:ascii="宋体" w:hAnsi="宋体" w:eastAsia="宋体" w:cs="宋体"/>
          <w:sz w:val="21"/>
          <w:szCs w:val="21"/>
        </w:rPr>
        <w:t>附件9：优质工程获奖情况</w:t>
      </w:r>
      <w:bookmarkEnd w:id="464"/>
      <w:r>
        <w:rPr>
          <w:rFonts w:hint="eastAsia" w:ascii="宋体" w:hAnsi="宋体" w:eastAsia="宋体" w:cs="宋体"/>
          <w:sz w:val="21"/>
          <w:szCs w:val="21"/>
        </w:rPr>
        <w:t>表</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4"/>
      <w:bookmarkEnd w:id="485"/>
      <w:bookmarkEnd w:id="486"/>
      <w:bookmarkEnd w:id="487"/>
      <w:bookmarkEnd w:id="488"/>
    </w:p>
    <w:p>
      <w:pPr>
        <w:pStyle w:val="84"/>
        <w:rPr>
          <w:rFonts w:hint="eastAsia" w:ascii="宋体" w:hAnsi="宋体" w:eastAsia="宋体" w:cs="宋体"/>
        </w:rPr>
      </w:pPr>
    </w:p>
    <w:p>
      <w:pPr>
        <w:pStyle w:val="81"/>
        <w:spacing w:before="240" w:after="240"/>
        <w:jc w:val="center"/>
        <w:rPr>
          <w:rFonts w:hint="eastAsia" w:ascii="宋体" w:hAnsi="宋体" w:eastAsia="宋体" w:cs="宋体"/>
          <w:color w:val="000000"/>
        </w:rPr>
      </w:pPr>
      <w:r>
        <w:rPr>
          <w:rFonts w:hint="eastAsia" w:ascii="宋体" w:hAnsi="宋体" w:eastAsia="宋体" w:cs="宋体"/>
          <w:color w:val="000000"/>
        </w:rPr>
        <w:t>优质工程获奖情况表</w:t>
      </w:r>
    </w:p>
    <w:tbl>
      <w:tblPr>
        <w:tblStyle w:val="27"/>
        <w:tblW w:w="8786"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85" w:type="dxa"/>
          <w:bottom w:w="0" w:type="dxa"/>
          <w:right w:w="85" w:type="dxa"/>
        </w:tblCellMar>
      </w:tblPr>
      <w:tblGrid>
        <w:gridCol w:w="2929"/>
        <w:gridCol w:w="2929"/>
        <w:gridCol w:w="1559"/>
        <w:gridCol w:w="136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tblHeader/>
          <w:jc w:val="center"/>
        </w:trPr>
        <w:tc>
          <w:tcPr>
            <w:tcW w:w="2929" w:type="dxa"/>
            <w:tcBorders>
              <w:top w:val="single" w:color="auto" w:sz="8" w:space="0"/>
            </w:tcBorders>
            <w:vAlign w:val="center"/>
          </w:tcPr>
          <w:p>
            <w:pPr>
              <w:pStyle w:val="43"/>
              <w:rPr>
                <w:rFonts w:hint="eastAsia" w:ascii="宋体" w:hAnsi="宋体" w:eastAsia="宋体" w:cs="宋体"/>
                <w:b/>
              </w:rPr>
            </w:pPr>
            <w:r>
              <w:rPr>
                <w:rFonts w:hint="eastAsia" w:ascii="宋体" w:hAnsi="宋体" w:eastAsia="宋体" w:cs="宋体"/>
                <w:b/>
              </w:rPr>
              <w:t>获奖项目名称</w:t>
            </w:r>
          </w:p>
        </w:tc>
        <w:tc>
          <w:tcPr>
            <w:tcW w:w="2929" w:type="dxa"/>
            <w:tcBorders>
              <w:top w:val="single" w:color="auto" w:sz="8" w:space="0"/>
            </w:tcBorders>
            <w:vAlign w:val="center"/>
          </w:tcPr>
          <w:p>
            <w:pPr>
              <w:pStyle w:val="43"/>
              <w:rPr>
                <w:rFonts w:hint="eastAsia" w:ascii="宋体" w:hAnsi="宋体" w:eastAsia="宋体" w:cs="宋体"/>
                <w:b/>
              </w:rPr>
            </w:pPr>
            <w:r>
              <w:rPr>
                <w:rFonts w:hint="eastAsia" w:ascii="宋体" w:hAnsi="宋体" w:eastAsia="宋体" w:cs="宋体"/>
                <w:b/>
              </w:rPr>
              <w:t>等  级</w:t>
            </w:r>
          </w:p>
        </w:tc>
        <w:tc>
          <w:tcPr>
            <w:tcW w:w="1559" w:type="dxa"/>
            <w:tcBorders>
              <w:top w:val="single" w:color="auto" w:sz="8" w:space="0"/>
              <w:right w:val="single" w:color="auto" w:sz="4" w:space="0"/>
            </w:tcBorders>
            <w:vAlign w:val="center"/>
          </w:tcPr>
          <w:p>
            <w:pPr>
              <w:pStyle w:val="43"/>
              <w:rPr>
                <w:rFonts w:hint="eastAsia" w:ascii="宋体" w:hAnsi="宋体" w:eastAsia="宋体" w:cs="宋体"/>
                <w:b/>
              </w:rPr>
            </w:pPr>
            <w:r>
              <w:rPr>
                <w:rFonts w:hint="eastAsia" w:ascii="宋体" w:hAnsi="宋体" w:eastAsia="宋体" w:cs="宋体"/>
                <w:b/>
              </w:rPr>
              <w:t>颁发机构</w:t>
            </w:r>
          </w:p>
        </w:tc>
        <w:tc>
          <w:tcPr>
            <w:tcW w:w="1369" w:type="dxa"/>
            <w:tcBorders>
              <w:top w:val="single" w:color="auto" w:sz="8" w:space="0"/>
              <w:left w:val="single" w:color="auto" w:sz="4" w:space="0"/>
            </w:tcBorders>
            <w:vAlign w:val="center"/>
          </w:tcPr>
          <w:p>
            <w:pPr>
              <w:pStyle w:val="43"/>
              <w:rPr>
                <w:rFonts w:hint="eastAsia" w:ascii="宋体" w:hAnsi="宋体" w:eastAsia="宋体" w:cs="宋体"/>
                <w:b/>
              </w:rPr>
            </w:pPr>
            <w:r>
              <w:rPr>
                <w:rFonts w:hint="eastAsia" w:ascii="宋体" w:hAnsi="宋体" w:eastAsia="宋体" w:cs="宋体"/>
                <w:b/>
              </w:rPr>
              <w:t>颁发时间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929" w:type="dxa"/>
            <w:vAlign w:val="center"/>
          </w:tcPr>
          <w:p>
            <w:pPr>
              <w:pStyle w:val="43"/>
              <w:rPr>
                <w:rFonts w:hint="eastAsia" w:ascii="宋体" w:hAnsi="宋体" w:eastAsia="宋体" w:cs="宋体"/>
              </w:rPr>
            </w:pPr>
          </w:p>
        </w:tc>
        <w:tc>
          <w:tcPr>
            <w:tcW w:w="2929" w:type="dxa"/>
            <w:vAlign w:val="center"/>
          </w:tcPr>
          <w:p>
            <w:pPr>
              <w:pStyle w:val="43"/>
              <w:rPr>
                <w:rFonts w:hint="eastAsia" w:ascii="宋体" w:hAnsi="宋体" w:eastAsia="宋体" w:cs="宋体"/>
              </w:rPr>
            </w:pPr>
          </w:p>
        </w:tc>
        <w:tc>
          <w:tcPr>
            <w:tcW w:w="1559" w:type="dxa"/>
            <w:tcBorders>
              <w:right w:val="single" w:color="auto" w:sz="4" w:space="0"/>
            </w:tcBorders>
            <w:vAlign w:val="center"/>
          </w:tcPr>
          <w:p>
            <w:pPr>
              <w:pStyle w:val="43"/>
              <w:rPr>
                <w:rFonts w:hint="eastAsia" w:ascii="宋体" w:hAnsi="宋体" w:eastAsia="宋体" w:cs="宋体"/>
              </w:rPr>
            </w:pPr>
          </w:p>
        </w:tc>
        <w:tc>
          <w:tcPr>
            <w:tcW w:w="1369" w:type="dxa"/>
            <w:tcBorders>
              <w:left w:val="single" w:color="auto" w:sz="4" w:space="0"/>
            </w:tcBorders>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929" w:type="dxa"/>
            <w:vAlign w:val="center"/>
          </w:tcPr>
          <w:p>
            <w:pPr>
              <w:pStyle w:val="43"/>
              <w:rPr>
                <w:rFonts w:hint="eastAsia" w:ascii="宋体" w:hAnsi="宋体" w:eastAsia="宋体" w:cs="宋体"/>
              </w:rPr>
            </w:pPr>
          </w:p>
        </w:tc>
        <w:tc>
          <w:tcPr>
            <w:tcW w:w="2929" w:type="dxa"/>
            <w:vAlign w:val="center"/>
          </w:tcPr>
          <w:p>
            <w:pPr>
              <w:pStyle w:val="43"/>
              <w:rPr>
                <w:rFonts w:hint="eastAsia" w:ascii="宋体" w:hAnsi="宋体" w:eastAsia="宋体" w:cs="宋体"/>
              </w:rPr>
            </w:pPr>
          </w:p>
        </w:tc>
        <w:tc>
          <w:tcPr>
            <w:tcW w:w="1559" w:type="dxa"/>
            <w:tcBorders>
              <w:right w:val="single" w:color="auto" w:sz="4" w:space="0"/>
            </w:tcBorders>
            <w:vAlign w:val="center"/>
          </w:tcPr>
          <w:p>
            <w:pPr>
              <w:pStyle w:val="43"/>
              <w:rPr>
                <w:rFonts w:hint="eastAsia" w:ascii="宋体" w:hAnsi="宋体" w:eastAsia="宋体" w:cs="宋体"/>
              </w:rPr>
            </w:pPr>
          </w:p>
        </w:tc>
        <w:tc>
          <w:tcPr>
            <w:tcW w:w="1369" w:type="dxa"/>
            <w:tcBorders>
              <w:left w:val="single" w:color="auto" w:sz="4" w:space="0"/>
            </w:tcBorders>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929" w:type="dxa"/>
            <w:tcBorders>
              <w:bottom w:val="single" w:color="auto" w:sz="8" w:space="0"/>
            </w:tcBorders>
            <w:vAlign w:val="center"/>
          </w:tcPr>
          <w:p>
            <w:pPr>
              <w:pStyle w:val="43"/>
              <w:rPr>
                <w:rFonts w:hint="eastAsia" w:ascii="宋体" w:hAnsi="宋体" w:eastAsia="宋体" w:cs="宋体"/>
              </w:rPr>
            </w:pPr>
          </w:p>
        </w:tc>
        <w:tc>
          <w:tcPr>
            <w:tcW w:w="2929" w:type="dxa"/>
            <w:tcBorders>
              <w:bottom w:val="single" w:color="auto" w:sz="8" w:space="0"/>
            </w:tcBorders>
            <w:vAlign w:val="center"/>
          </w:tcPr>
          <w:p>
            <w:pPr>
              <w:pStyle w:val="43"/>
              <w:rPr>
                <w:rFonts w:hint="eastAsia" w:ascii="宋体" w:hAnsi="宋体" w:eastAsia="宋体" w:cs="宋体"/>
              </w:rPr>
            </w:pPr>
          </w:p>
        </w:tc>
        <w:tc>
          <w:tcPr>
            <w:tcW w:w="1559" w:type="dxa"/>
            <w:tcBorders>
              <w:bottom w:val="single" w:color="auto" w:sz="8" w:space="0"/>
              <w:right w:val="single" w:color="auto" w:sz="4" w:space="0"/>
            </w:tcBorders>
            <w:vAlign w:val="center"/>
          </w:tcPr>
          <w:p>
            <w:pPr>
              <w:pStyle w:val="43"/>
              <w:rPr>
                <w:rFonts w:hint="eastAsia" w:ascii="宋体" w:hAnsi="宋体" w:eastAsia="宋体" w:cs="宋体"/>
              </w:rPr>
            </w:pPr>
          </w:p>
        </w:tc>
        <w:tc>
          <w:tcPr>
            <w:tcW w:w="1369" w:type="dxa"/>
            <w:tcBorders>
              <w:left w:val="single" w:color="auto" w:sz="4" w:space="0"/>
              <w:bottom w:val="single" w:color="auto" w:sz="8" w:space="0"/>
            </w:tcBorders>
            <w:vAlign w:val="center"/>
          </w:tcPr>
          <w:p>
            <w:pPr>
              <w:pStyle w:val="43"/>
              <w:rPr>
                <w:rFonts w:hint="eastAsia" w:ascii="宋体" w:hAnsi="宋体" w:eastAsia="宋体" w:cs="宋体"/>
              </w:rPr>
            </w:pPr>
          </w:p>
        </w:tc>
      </w:tr>
    </w:tbl>
    <w:p>
      <w:pPr>
        <w:pStyle w:val="89"/>
        <w:rPr>
          <w:rFonts w:hint="eastAsia" w:ascii="宋体" w:hAnsi="宋体" w:eastAsia="宋体" w:cs="宋体"/>
        </w:rPr>
      </w:pPr>
      <w:r>
        <w:rPr>
          <w:rFonts w:hint="eastAsia" w:ascii="宋体" w:hAnsi="宋体" w:eastAsia="宋体" w:cs="宋体"/>
        </w:rPr>
        <w:t>注：按招标项目要求的同等及以上电压等级或类似工程，提供投标截止日前三年内国家级、省部级优质工程获奖情况，获奖时间以获奖证书颁发日期为准，并提供获奖证书影印件；无需提供其他奖项。</w:t>
      </w:r>
    </w:p>
    <w:p>
      <w:pPr>
        <w:pStyle w:val="91"/>
        <w:spacing w:before="120" w:after="120"/>
        <w:ind w:firstLine="420" w:firstLineChars="200"/>
        <w:rPr>
          <w:rFonts w:hint="eastAsia" w:ascii="宋体" w:hAnsi="宋体" w:eastAsia="宋体" w:cs="宋体"/>
          <w:color w:val="000000"/>
          <w:lang w:eastAsia="zh-CN"/>
        </w:rPr>
      </w:pP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p>
    <w:p>
      <w:pPr>
        <w:spacing w:line="360" w:lineRule="auto"/>
        <w:rPr>
          <w:rFonts w:hint="eastAsia" w:ascii="宋体" w:hAnsi="宋体" w:eastAsia="宋体" w:cs="宋体"/>
        </w:rPr>
      </w:pPr>
      <w:bookmarkStart w:id="489" w:name="_Toc466458080"/>
      <w:bookmarkStart w:id="490" w:name="_Toc390063393"/>
      <w:bookmarkStart w:id="491" w:name="_Toc398274883"/>
      <w:bookmarkStart w:id="492" w:name="_Toc399168129"/>
      <w:bookmarkStart w:id="493" w:name="_Toc424218100"/>
      <w:bookmarkStart w:id="494" w:name="_Toc411082697"/>
      <w:bookmarkStart w:id="495" w:name="_Toc414608726"/>
      <w:bookmarkStart w:id="496" w:name="_Toc398304752"/>
      <w:bookmarkStart w:id="497" w:name="_Toc418853894"/>
      <w:bookmarkStart w:id="498" w:name="_Toc399167969"/>
      <w:bookmarkStart w:id="499" w:name="_Toc399168326"/>
      <w:bookmarkStart w:id="500" w:name="_Toc495592645"/>
      <w:bookmarkStart w:id="501" w:name="_Toc414471240"/>
      <w:bookmarkStart w:id="502" w:name="_Toc402186371"/>
      <w:bookmarkStart w:id="503" w:name="_Toc398304929"/>
      <w:bookmarkStart w:id="504" w:name="_Toc424217981"/>
      <w:bookmarkStart w:id="505" w:name="_Toc464807527"/>
      <w:bookmarkStart w:id="506" w:name="_Toc398305527"/>
      <w:bookmarkStart w:id="507" w:name="_Toc466454982"/>
      <w:bookmarkStart w:id="508" w:name="_Toc414471107"/>
      <w:bookmarkStart w:id="509" w:name="_Toc473969150"/>
      <w:bookmarkStart w:id="510" w:name="_Toc399846375"/>
      <w:bookmarkStart w:id="511" w:name="_Toc402188523"/>
      <w:r>
        <w:rPr>
          <w:rFonts w:hint="eastAsia" w:ascii="宋体" w:hAnsi="宋体" w:eastAsia="宋体" w:cs="宋体"/>
          <w:sz w:val="21"/>
          <w:szCs w:val="21"/>
        </w:rPr>
        <w:t>附件10：资信情况表</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84"/>
        <w:rPr>
          <w:rFonts w:hint="eastAsia" w:ascii="宋体" w:hAnsi="宋体" w:eastAsia="宋体" w:cs="宋体"/>
        </w:rPr>
      </w:pPr>
    </w:p>
    <w:p>
      <w:pPr>
        <w:pStyle w:val="81"/>
        <w:spacing w:before="240" w:after="240"/>
        <w:jc w:val="center"/>
        <w:rPr>
          <w:rFonts w:hint="eastAsia" w:ascii="宋体" w:hAnsi="宋体" w:eastAsia="宋体" w:cs="宋体"/>
          <w:color w:val="000000"/>
        </w:rPr>
      </w:pPr>
      <w:r>
        <w:rPr>
          <w:rFonts w:hint="eastAsia" w:ascii="宋体" w:hAnsi="宋体" w:eastAsia="宋体" w:cs="宋体"/>
          <w:color w:val="000000"/>
        </w:rPr>
        <w:t>资信情况表</w:t>
      </w:r>
    </w:p>
    <w:tbl>
      <w:tblPr>
        <w:tblStyle w:val="27"/>
        <w:tblW w:w="924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85" w:type="dxa"/>
          <w:bottom w:w="0" w:type="dxa"/>
          <w:right w:w="85" w:type="dxa"/>
        </w:tblCellMar>
      </w:tblPr>
      <w:tblGrid>
        <w:gridCol w:w="639"/>
        <w:gridCol w:w="1600"/>
        <w:gridCol w:w="1252"/>
        <w:gridCol w:w="869"/>
        <w:gridCol w:w="1126"/>
        <w:gridCol w:w="2689"/>
        <w:gridCol w:w="106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序号</w:t>
            </w:r>
          </w:p>
        </w:tc>
        <w:tc>
          <w:tcPr>
            <w:tcW w:w="1600"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工程名称</w:t>
            </w:r>
          </w:p>
        </w:tc>
        <w:tc>
          <w:tcPr>
            <w:tcW w:w="1252"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工程规模</w:t>
            </w:r>
          </w:p>
        </w:tc>
        <w:tc>
          <w:tcPr>
            <w:tcW w:w="869"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投产</w:t>
            </w:r>
          </w:p>
          <w:p>
            <w:pPr>
              <w:pStyle w:val="43"/>
              <w:rPr>
                <w:rFonts w:hint="eastAsia" w:ascii="宋体" w:hAnsi="宋体" w:eastAsia="宋体" w:cs="宋体"/>
              </w:rPr>
            </w:pPr>
            <w:r>
              <w:rPr>
                <w:rFonts w:hint="eastAsia" w:ascii="宋体" w:hAnsi="宋体" w:eastAsia="宋体" w:cs="宋体"/>
              </w:rPr>
              <w:t>时间</w:t>
            </w:r>
          </w:p>
        </w:tc>
        <w:tc>
          <w:tcPr>
            <w:tcW w:w="1126"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业主单位</w:t>
            </w:r>
          </w:p>
          <w:p>
            <w:pPr>
              <w:pStyle w:val="43"/>
              <w:rPr>
                <w:rFonts w:hint="eastAsia" w:ascii="宋体" w:hAnsi="宋体" w:eastAsia="宋体" w:cs="宋体"/>
              </w:rPr>
            </w:pPr>
            <w:r>
              <w:rPr>
                <w:rFonts w:hint="eastAsia" w:ascii="宋体" w:hAnsi="宋体" w:eastAsia="宋体" w:cs="宋体"/>
              </w:rPr>
              <w:t>名称</w:t>
            </w:r>
          </w:p>
        </w:tc>
        <w:tc>
          <w:tcPr>
            <w:tcW w:w="2689"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业主单位给予的资信评价结论及相关说明</w:t>
            </w:r>
          </w:p>
        </w:tc>
        <w:tc>
          <w:tcPr>
            <w:tcW w:w="1067" w:type="dxa"/>
            <w:tcBorders>
              <w:top w:val="single" w:color="auto" w:sz="8" w:space="0"/>
            </w:tcBorders>
            <w:vAlign w:val="center"/>
          </w:tcPr>
          <w:p>
            <w:pPr>
              <w:pStyle w:val="43"/>
              <w:rPr>
                <w:rFonts w:hint="eastAsia" w:ascii="宋体" w:hAnsi="宋体" w:eastAsia="宋体" w:cs="宋体"/>
              </w:rPr>
            </w:pPr>
            <w:r>
              <w:rPr>
                <w:rFonts w:hint="eastAsia" w:ascii="宋体" w:hAnsi="宋体" w:eastAsia="宋体" w:cs="宋体"/>
              </w:rPr>
              <w:t>业主单位联系方式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39" w:type="dxa"/>
            <w:vAlign w:val="center"/>
          </w:tcPr>
          <w:p>
            <w:pPr>
              <w:pStyle w:val="43"/>
              <w:rPr>
                <w:rFonts w:hint="eastAsia" w:ascii="宋体" w:hAnsi="宋体" w:eastAsia="宋体" w:cs="宋体"/>
              </w:rPr>
            </w:pPr>
          </w:p>
        </w:tc>
        <w:tc>
          <w:tcPr>
            <w:tcW w:w="1600" w:type="dxa"/>
            <w:vAlign w:val="center"/>
          </w:tcPr>
          <w:p>
            <w:pPr>
              <w:pStyle w:val="43"/>
              <w:rPr>
                <w:rFonts w:hint="eastAsia" w:ascii="宋体" w:hAnsi="宋体" w:eastAsia="宋体" w:cs="宋体"/>
              </w:rPr>
            </w:pPr>
          </w:p>
        </w:tc>
        <w:tc>
          <w:tcPr>
            <w:tcW w:w="1252" w:type="dxa"/>
            <w:vAlign w:val="center"/>
          </w:tcPr>
          <w:p>
            <w:pPr>
              <w:pStyle w:val="43"/>
              <w:rPr>
                <w:rFonts w:hint="eastAsia" w:ascii="宋体" w:hAnsi="宋体" w:eastAsia="宋体" w:cs="宋体"/>
              </w:rPr>
            </w:pPr>
          </w:p>
        </w:tc>
        <w:tc>
          <w:tcPr>
            <w:tcW w:w="869" w:type="dxa"/>
            <w:vAlign w:val="center"/>
          </w:tcPr>
          <w:p>
            <w:pPr>
              <w:pStyle w:val="43"/>
              <w:rPr>
                <w:rFonts w:hint="eastAsia" w:ascii="宋体" w:hAnsi="宋体" w:eastAsia="宋体" w:cs="宋体"/>
              </w:rPr>
            </w:pPr>
          </w:p>
        </w:tc>
        <w:tc>
          <w:tcPr>
            <w:tcW w:w="1126" w:type="dxa"/>
            <w:vAlign w:val="center"/>
          </w:tcPr>
          <w:p>
            <w:pPr>
              <w:pStyle w:val="43"/>
              <w:rPr>
                <w:rFonts w:hint="eastAsia" w:ascii="宋体" w:hAnsi="宋体" w:eastAsia="宋体" w:cs="宋体"/>
              </w:rPr>
            </w:pPr>
          </w:p>
        </w:tc>
        <w:tc>
          <w:tcPr>
            <w:tcW w:w="2689" w:type="dxa"/>
            <w:vAlign w:val="center"/>
          </w:tcPr>
          <w:p>
            <w:pPr>
              <w:pStyle w:val="43"/>
              <w:rPr>
                <w:rFonts w:hint="eastAsia" w:ascii="宋体" w:hAnsi="宋体" w:eastAsia="宋体" w:cs="宋体"/>
              </w:rPr>
            </w:pPr>
          </w:p>
        </w:tc>
        <w:tc>
          <w:tcPr>
            <w:tcW w:w="1067" w:type="dxa"/>
            <w:vAlign w:val="center"/>
          </w:tcPr>
          <w:p>
            <w:pPr>
              <w:pStyle w:val="43"/>
              <w:rPr>
                <w:rFonts w:hint="eastAsia" w:ascii="宋体" w:hAnsi="宋体" w:eastAsia="宋体" w:cs="宋体"/>
              </w:rPr>
            </w:pPr>
          </w:p>
        </w:tc>
      </w:tr>
    </w:tbl>
    <w:p>
      <w:pPr>
        <w:pStyle w:val="89"/>
        <w:rPr>
          <w:rFonts w:hint="eastAsia" w:ascii="宋体" w:hAnsi="宋体" w:eastAsia="宋体" w:cs="宋体"/>
        </w:rPr>
      </w:pPr>
      <w:r>
        <w:rPr>
          <w:rFonts w:hint="eastAsia" w:ascii="宋体" w:hAnsi="宋体" w:eastAsia="宋体" w:cs="宋体"/>
        </w:rPr>
        <w:t>注：1.所列项目为投标截止日上一年度已投产项目；2.资信评价综合结论应分为优秀、良好、合格、较差、很差五档；3.表格中业主给予的资信评价结论为综合结论，不针对每一工程，同一业主资信评价结论栏可合并单元格；4.资信评价综合结论应附加盖业主单位（主管部门）公章的书面证明材料。</w:t>
      </w:r>
    </w:p>
    <w:p>
      <w:pPr>
        <w:rPr>
          <w:rFonts w:hint="eastAsia" w:ascii="宋体" w:hAnsi="宋体" w:eastAsia="宋体" w:cs="宋体"/>
          <w:color w:val="000000"/>
        </w:rPr>
        <w:sectPr>
          <w:pgSz w:w="11906" w:h="16838"/>
          <w:pgMar w:top="1701" w:right="1417" w:bottom="1701" w:left="1417" w:header="992" w:footer="992" w:gutter="0"/>
          <w:pgNumType w:fmt="decimal"/>
          <w:cols w:space="0" w:num="1"/>
          <w:rtlGutter w:val="0"/>
          <w:docGrid w:type="lines" w:linePitch="312" w:charSpace="0"/>
        </w:sectPr>
      </w:pPr>
    </w:p>
    <w:p>
      <w:pPr>
        <w:keepNext w:val="0"/>
        <w:keepLines w:val="0"/>
        <w:pageBreakBefore w:val="0"/>
        <w:kinsoku/>
        <w:wordWrap/>
        <w:overflowPunct/>
        <w:autoSpaceDE/>
        <w:autoSpaceDN/>
        <w:bidi w:val="0"/>
        <w:snapToGrid/>
        <w:spacing w:line="360" w:lineRule="auto"/>
        <w:textAlignment w:val="auto"/>
        <w:rPr>
          <w:rFonts w:hint="eastAsia" w:ascii="宋体" w:hAnsi="宋体" w:eastAsia="宋体" w:cs="宋体"/>
          <w:sz w:val="21"/>
          <w:szCs w:val="21"/>
        </w:rPr>
      </w:pPr>
      <w:bookmarkStart w:id="512" w:name="_Toc390063395"/>
      <w:bookmarkStart w:id="513" w:name="_Toc424218102"/>
      <w:bookmarkStart w:id="514" w:name="_Toc398305529"/>
      <w:bookmarkStart w:id="515" w:name="_Toc464807529"/>
      <w:bookmarkStart w:id="516" w:name="_Toc473969152"/>
      <w:bookmarkStart w:id="517" w:name="_Toc424217983"/>
      <w:bookmarkStart w:id="518" w:name="_Toc398304931"/>
      <w:bookmarkStart w:id="519" w:name="_Toc495592647"/>
      <w:bookmarkStart w:id="520" w:name="_Toc414471109"/>
      <w:bookmarkStart w:id="521" w:name="_Toc402186373"/>
      <w:bookmarkStart w:id="522" w:name="_Toc399167971"/>
      <w:bookmarkStart w:id="523" w:name="_Toc399846377"/>
      <w:bookmarkStart w:id="524" w:name="_Toc389718456"/>
      <w:bookmarkStart w:id="525" w:name="_Toc402188525"/>
      <w:bookmarkStart w:id="526" w:name="_Toc418853896"/>
      <w:bookmarkStart w:id="527" w:name="_Toc399168131"/>
      <w:bookmarkStart w:id="528" w:name="_Toc398274885"/>
      <w:bookmarkStart w:id="529" w:name="_Toc466454984"/>
      <w:bookmarkStart w:id="530" w:name="_Toc414608728"/>
      <w:bookmarkStart w:id="531" w:name="_Toc399168328"/>
      <w:bookmarkStart w:id="532" w:name="_Toc466458082"/>
      <w:bookmarkStart w:id="533" w:name="_Toc414471242"/>
      <w:bookmarkStart w:id="534" w:name="_Toc398304754"/>
      <w:bookmarkStart w:id="535" w:name="_Toc411082699"/>
      <w:r>
        <w:rPr>
          <w:rFonts w:hint="eastAsia" w:ascii="宋体" w:hAnsi="宋体" w:eastAsia="宋体" w:cs="宋体"/>
          <w:sz w:val="21"/>
          <w:szCs w:val="21"/>
        </w:rPr>
        <w:t>附件1</w:t>
      </w:r>
      <w:r>
        <w:rPr>
          <w:rFonts w:hint="eastAsia" w:ascii="宋体" w:hAnsi="宋体" w:cs="宋体"/>
          <w:sz w:val="21"/>
          <w:szCs w:val="21"/>
          <w:lang w:val="en-US" w:eastAsia="zh-CN"/>
        </w:rPr>
        <w:t>1</w:t>
      </w:r>
      <w:r>
        <w:rPr>
          <w:rFonts w:hint="eastAsia" w:ascii="宋体" w:hAnsi="宋体" w:eastAsia="宋体" w:cs="宋体"/>
          <w:sz w:val="21"/>
          <w:szCs w:val="21"/>
        </w:rPr>
        <w:t>：招标人、招标代理机构与投标人三方约定</w:t>
      </w:r>
      <w:bookmarkEnd w:id="48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84"/>
        <w:keepNext w:val="0"/>
        <w:keepLines w:val="0"/>
        <w:pageBreakBefore w:val="0"/>
        <w:kinsoku/>
        <w:wordWrap/>
        <w:overflowPunct/>
        <w:autoSpaceDE/>
        <w:autoSpaceDN/>
        <w:bidi w:val="0"/>
        <w:snapToGrid/>
        <w:spacing w:line="360" w:lineRule="auto"/>
        <w:textAlignment w:val="auto"/>
        <w:rPr>
          <w:rFonts w:hint="eastAsia" w:ascii="宋体" w:hAnsi="宋体" w:eastAsia="宋体" w:cs="宋体"/>
          <w:sz w:val="21"/>
          <w:szCs w:val="21"/>
        </w:rPr>
      </w:pPr>
    </w:p>
    <w:p>
      <w:pPr>
        <w:pStyle w:val="80"/>
        <w:keepNext w:val="0"/>
        <w:keepLines w:val="0"/>
        <w:pageBreakBefore w:val="0"/>
        <w:kinsoku/>
        <w:wordWrap/>
        <w:overflowPunct/>
        <w:autoSpaceDE/>
        <w:autoSpaceDN/>
        <w:bidi w:val="0"/>
        <w:snapToGrid/>
        <w:spacing w:beforeLines="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rPr>
        <w:t>招标人、招标代理机构与投标人三方约定</w:t>
      </w:r>
    </w:p>
    <w:p>
      <w:pPr>
        <w:pStyle w:val="44"/>
        <w:keepNext w:val="0"/>
        <w:keepLines w:val="0"/>
        <w:pageBreakBefore w:val="0"/>
        <w:kinsoku/>
        <w:wordWrap/>
        <w:overflowPunct/>
        <w:autoSpaceDE/>
        <w:autoSpaceDN/>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国家发展改革委办公厅关于招标代理服务收费有关问题的通知》（发改办价格〔2003〕857号）文件：“招标代理服务费用应由招标人支付，招标人、招标代理机构与投标人另有约定的，从其约定。”的规定。</w:t>
      </w:r>
    </w:p>
    <w:p>
      <w:pPr>
        <w:pStyle w:val="44"/>
        <w:keepNext w:val="0"/>
        <w:keepLines w:val="0"/>
        <w:pageBreakBefore w:val="0"/>
        <w:kinsoku/>
        <w:wordWrap/>
        <w:overflowPunct/>
        <w:autoSpaceDE/>
        <w:autoSpaceDN/>
        <w:bidi w:val="0"/>
        <w:snapToGrid/>
        <w:spacing w:line="360" w:lineRule="auto"/>
        <w:textAlignment w:val="auto"/>
        <w:rPr>
          <w:rFonts w:hint="eastAsia" w:ascii="宋体" w:hAnsi="宋体" w:eastAsia="宋体" w:cs="宋体"/>
        </w:rPr>
      </w:pPr>
      <w:r>
        <w:rPr>
          <w:rFonts w:hint="eastAsia" w:ascii="宋体" w:hAnsi="宋体" w:eastAsia="宋体" w:cs="宋体"/>
          <w:sz w:val="21"/>
          <w:szCs w:val="21"/>
        </w:rPr>
        <w:t>本次招标，招标人、招标代理机构与投标人三方作如下约定：招标代理服务费用包含在投标人的投标总报价中，由招标人随合同款支付给中标人，投标人被确定为中标人后向招标代理机构支付招标代理服务费用。</w:t>
      </w:r>
      <w:r>
        <w:rPr>
          <w:rFonts w:hint="eastAsia" w:ascii="宋体" w:hAnsi="宋体" w:eastAsia="宋体" w:cs="宋体"/>
          <w:sz w:val="21"/>
          <w:szCs w:val="21"/>
          <w:highlight w:val="none"/>
        </w:rPr>
        <w:t>服务费用计算方式详见投标文件第二章投标人须知前附表。</w:t>
      </w:r>
    </w:p>
    <w:p>
      <w:pPr>
        <w:pStyle w:val="44"/>
        <w:rPr>
          <w:rFonts w:hint="eastAsia" w:ascii="宋体" w:hAnsi="宋体" w:eastAsia="宋体" w:cs="宋体"/>
        </w:rPr>
      </w:pPr>
    </w:p>
    <w:p>
      <w:pPr>
        <w:pStyle w:val="44"/>
        <w:rPr>
          <w:rFonts w:hint="eastAsia" w:ascii="宋体" w:hAnsi="宋体" w:eastAsia="宋体" w:cs="宋体"/>
        </w:rPr>
      </w:pPr>
    </w:p>
    <w:p>
      <w:pPr>
        <w:pStyle w:val="44"/>
        <w:ind w:firstLine="3402" w:firstLineChars="1620"/>
        <w:rPr>
          <w:rFonts w:hint="eastAsia" w:ascii="宋体" w:hAnsi="宋体" w:eastAsia="宋体" w:cs="宋体"/>
        </w:rPr>
      </w:pPr>
      <w:r>
        <w:rPr>
          <w:rFonts w:hint="eastAsia" w:ascii="宋体" w:hAnsi="宋体" w:eastAsia="宋体" w:cs="宋体"/>
        </w:rPr>
        <w:t>法定代表人或其委托代理人签字：_________________</w:t>
      </w:r>
    </w:p>
    <w:p>
      <w:pPr>
        <w:pStyle w:val="44"/>
        <w:rPr>
          <w:rFonts w:hint="eastAsia" w:ascii="宋体" w:hAnsi="宋体" w:eastAsia="宋体" w:cs="宋体"/>
        </w:rPr>
      </w:pPr>
    </w:p>
    <w:p>
      <w:pPr>
        <w:pStyle w:val="44"/>
        <w:ind w:firstLine="3402" w:firstLineChars="1620"/>
        <w:rPr>
          <w:rFonts w:hint="eastAsia" w:ascii="宋体" w:hAnsi="宋体" w:eastAsia="宋体" w:cs="宋体"/>
        </w:rPr>
      </w:pPr>
      <w:r>
        <w:rPr>
          <w:rFonts w:hint="eastAsia" w:ascii="宋体" w:hAnsi="宋体" w:eastAsia="宋体" w:cs="宋体"/>
        </w:rPr>
        <w:t>投标人（公章）：_______________________________</w:t>
      </w:r>
    </w:p>
    <w:p>
      <w:pPr>
        <w:spacing w:line="360" w:lineRule="exact"/>
        <w:ind w:firstLine="420"/>
        <w:rPr>
          <w:rFonts w:hint="eastAsia" w:ascii="宋体" w:hAnsi="宋体" w:eastAsia="宋体" w:cs="宋体"/>
          <w:color w:val="000000"/>
        </w:rPr>
      </w:pPr>
    </w:p>
    <w:p>
      <w:pPr>
        <w:spacing w:line="360" w:lineRule="exact"/>
        <w:ind w:firstLine="420"/>
        <w:rPr>
          <w:rFonts w:hint="eastAsia" w:ascii="宋体" w:hAnsi="宋体" w:eastAsia="宋体" w:cs="宋体"/>
          <w:color w:val="000000"/>
        </w:rPr>
      </w:pPr>
    </w:p>
    <w:p>
      <w:pPr>
        <w:pStyle w:val="44"/>
        <w:ind w:firstLine="4960" w:firstLineChars="2362"/>
        <w:rPr>
          <w:rFonts w:hint="eastAsia" w:ascii="宋体" w:hAnsi="宋体" w:eastAsia="宋体" w:cs="宋体"/>
        </w:rPr>
      </w:pPr>
      <w:r>
        <w:rPr>
          <w:rFonts w:hint="eastAsia" w:ascii="宋体" w:hAnsi="宋体" w:eastAsia="宋体" w:cs="宋体"/>
        </w:rPr>
        <w:t>______年____月____日</w:t>
      </w:r>
    </w:p>
    <w:p>
      <w:pPr>
        <w:pStyle w:val="90"/>
        <w:rPr>
          <w:rFonts w:hint="eastAsia" w:ascii="宋体" w:hAnsi="宋体" w:eastAsia="宋体" w:cs="宋体"/>
          <w:color w:val="000000"/>
        </w:rPr>
      </w:pPr>
    </w:p>
    <w:p>
      <w:pPr>
        <w:widowControl/>
        <w:jc w:val="left"/>
        <w:rPr>
          <w:rFonts w:hAnsi="宋体"/>
          <w:b/>
          <w:color w:val="000000"/>
          <w:sz w:val="24"/>
        </w:rPr>
      </w:pPr>
      <w:r>
        <w:rPr>
          <w:rFonts w:hint="eastAsia" w:ascii="宋体" w:hAnsi="宋体" w:eastAsia="宋体" w:cs="宋体"/>
          <w:color w:val="000000"/>
        </w:rPr>
        <w:br w:type="page"/>
      </w:r>
      <w:r>
        <w:rPr>
          <w:rFonts w:hint="eastAsia" w:hAnsi="宋体"/>
          <w:b/>
          <w:color w:val="000000"/>
          <w:sz w:val="24"/>
        </w:rPr>
        <w:t>（三）技术文件</w:t>
      </w:r>
    </w:p>
    <w:p>
      <w:pPr>
        <w:pStyle w:val="85"/>
        <w:spacing w:before="120" w:beforeLines="0" w:after="120" w:afterLines="0"/>
        <w:outlineLvl w:val="0"/>
        <w:rPr>
          <w:rStyle w:val="41"/>
          <w:rFonts w:ascii="华文中宋" w:hAnsi="华文中宋" w:eastAsia="华文中宋"/>
          <w:b/>
        </w:rPr>
      </w:pPr>
      <w:bookmarkStart w:id="536" w:name="_Toc464807533"/>
      <w:bookmarkStart w:id="537" w:name="_Toc466458086"/>
      <w:bookmarkStart w:id="538" w:name="_Toc473969155"/>
      <w:bookmarkStart w:id="539" w:name="_Toc466454988"/>
      <w:bookmarkStart w:id="540" w:name="_Toc495592650"/>
      <w:r>
        <w:rPr>
          <w:rStyle w:val="41"/>
          <w:rFonts w:hint="eastAsia" w:ascii="华文中宋" w:hAnsi="华文中宋" w:eastAsia="华文中宋"/>
          <w:b w:val="0"/>
        </w:rPr>
        <w:t>1.</w:t>
      </w:r>
      <w:r>
        <w:rPr>
          <w:rStyle w:val="41"/>
          <w:rFonts w:ascii="华文中宋" w:hAnsi="华文中宋" w:eastAsia="华文中宋"/>
          <w:b w:val="0"/>
        </w:rPr>
        <w:t>技术资格文件</w:t>
      </w:r>
      <w:bookmarkEnd w:id="536"/>
      <w:bookmarkEnd w:id="537"/>
      <w:bookmarkEnd w:id="538"/>
      <w:bookmarkEnd w:id="539"/>
      <w:bookmarkEnd w:id="540"/>
    </w:p>
    <w:p>
      <w:pPr>
        <w:pStyle w:val="44"/>
        <w:tabs>
          <w:tab w:val="clear" w:pos="630"/>
        </w:tabs>
        <w:rPr>
          <w:rFonts w:hint="eastAsia" w:ascii="华文中宋" w:hAnsi="华文中宋" w:eastAsia="华文中宋"/>
          <w:color w:val="auto"/>
        </w:rPr>
      </w:pPr>
      <w:r>
        <w:rPr>
          <w:rFonts w:hint="eastAsia" w:ascii="华文中宋" w:hAnsi="华文中宋" w:eastAsia="华文中宋"/>
          <w:color w:val="auto"/>
        </w:rPr>
        <w:t>（1）</w:t>
      </w:r>
      <w:r>
        <w:rPr>
          <w:rFonts w:ascii="华文中宋" w:hAnsi="华文中宋" w:eastAsia="华文中宋"/>
          <w:color w:val="auto"/>
        </w:rPr>
        <w:t>有效的企业营业执照（副本）影印件、企业资质等级证书、安全生产许可证</w:t>
      </w:r>
      <w:r>
        <w:rPr>
          <w:rFonts w:hint="eastAsia" w:ascii="华文中宋" w:hAnsi="华文中宋" w:eastAsia="华文中宋"/>
          <w:color w:val="auto"/>
        </w:rPr>
        <w:t>及招标文件要求的其他资质证书</w:t>
      </w:r>
      <w:r>
        <w:rPr>
          <w:rFonts w:ascii="华文中宋" w:hAnsi="华文中宋" w:eastAsia="华文中宋"/>
          <w:color w:val="auto"/>
        </w:rPr>
        <w:t>影印件等；</w:t>
      </w:r>
    </w:p>
    <w:p>
      <w:pPr>
        <w:pStyle w:val="44"/>
        <w:tabs>
          <w:tab w:val="clear" w:pos="630"/>
        </w:tabs>
        <w:rPr>
          <w:rFonts w:ascii="华文中宋" w:hAnsi="华文中宋" w:eastAsia="华文中宋"/>
          <w:color w:val="auto"/>
        </w:rPr>
      </w:pPr>
      <w:r>
        <w:rPr>
          <w:rFonts w:hint="eastAsia" w:ascii="华文中宋" w:hAnsi="华文中宋" w:eastAsia="华文中宋"/>
          <w:color w:val="auto"/>
        </w:rPr>
        <w:t>（2）业绩情况</w:t>
      </w:r>
    </w:p>
    <w:p>
      <w:pPr>
        <w:pStyle w:val="44"/>
        <w:tabs>
          <w:tab w:val="clear" w:pos="630"/>
        </w:tabs>
        <w:rPr>
          <w:rFonts w:ascii="华文中宋" w:hAnsi="华文中宋" w:eastAsia="华文中宋"/>
          <w:color w:val="auto"/>
        </w:rPr>
      </w:pPr>
      <w:r>
        <w:rPr>
          <w:color w:val="auto"/>
          <w:kern w:val="1"/>
          <w:highlight w:val="yellow"/>
        </w:rPr>
        <w:t>投标人在</w:t>
      </w:r>
      <w:r>
        <w:rPr>
          <w:rFonts w:hint="eastAsia"/>
          <w:color w:val="auto"/>
          <w:kern w:val="1"/>
          <w:highlight w:val="yellow"/>
        </w:rPr>
        <w:t>近年内（满足招标公告及评分办法业绩年限要求）</w:t>
      </w:r>
      <w:r>
        <w:rPr>
          <w:color w:val="auto"/>
          <w:kern w:val="1"/>
          <w:highlight w:val="yellow"/>
        </w:rPr>
        <w:t>承担过的招标项目及以上等级业绩统计</w:t>
      </w:r>
      <w:r>
        <w:rPr>
          <w:rFonts w:hint="eastAsia" w:ascii="华文中宋" w:hAnsi="华文中宋" w:eastAsia="华文中宋"/>
          <w:color w:val="auto"/>
        </w:rPr>
        <w:t>（工程名称、工程规模、合同承包范围、开工投产日期、项目法人及联系方式等）（见附件1）：</w:t>
      </w:r>
    </w:p>
    <w:p>
      <w:pPr>
        <w:pStyle w:val="44"/>
        <w:tabs>
          <w:tab w:val="clear" w:pos="630"/>
        </w:tabs>
        <w:rPr>
          <w:rFonts w:ascii="华文中宋" w:hAnsi="华文中宋" w:eastAsia="华文中宋"/>
        </w:rPr>
      </w:pPr>
      <w:r>
        <w:rPr>
          <w:rFonts w:hint="eastAsia" w:ascii="华文中宋" w:hAnsi="华文中宋" w:eastAsia="华文中宋"/>
        </w:rPr>
        <w:t>（3）管理机构及人员，</w:t>
      </w:r>
      <w:r>
        <w:rPr>
          <w:rFonts w:ascii="华文中宋" w:hAnsi="华文中宋" w:eastAsia="华文中宋"/>
        </w:rPr>
        <w:t>拟参加本工程主要人员情况（包括</w:t>
      </w:r>
      <w:r>
        <w:rPr>
          <w:rFonts w:hint="eastAsia" w:ascii="华文中宋" w:hAnsi="华文中宋" w:eastAsia="华文中宋"/>
        </w:rPr>
        <w:t>项目经理和</w:t>
      </w:r>
      <w:r>
        <w:rPr>
          <w:rFonts w:ascii="华文中宋" w:hAnsi="华文中宋" w:eastAsia="华文中宋"/>
        </w:rPr>
        <w:t>主要管理人员资格复印件、</w:t>
      </w:r>
      <w:r>
        <w:rPr>
          <w:rFonts w:hint="eastAsia" w:ascii="华文中宋" w:hAnsi="华文中宋" w:eastAsia="华文中宋"/>
        </w:rPr>
        <w:t>两年以内作为项目经理的同等或类似业绩证明、</w:t>
      </w:r>
      <w:r>
        <w:rPr>
          <w:rFonts w:ascii="华文中宋" w:hAnsi="华文中宋" w:eastAsia="华文中宋"/>
        </w:rPr>
        <w:t>特殊作业人员资格证复印件）；</w:t>
      </w:r>
      <w:r>
        <w:rPr>
          <w:rFonts w:hint="eastAsia" w:ascii="华文中宋" w:hAnsi="华文中宋" w:eastAsia="华文中宋"/>
        </w:rPr>
        <w:t>其中</w:t>
      </w:r>
      <w:r>
        <w:rPr>
          <w:rFonts w:ascii="华文中宋" w:hAnsi="华文中宋" w:eastAsia="华文中宋"/>
        </w:rPr>
        <w:t>项目经理</w:t>
      </w:r>
      <w:r>
        <w:rPr>
          <w:rFonts w:hint="eastAsia" w:ascii="华文中宋" w:hAnsi="华文中宋" w:eastAsia="华文中宋"/>
        </w:rPr>
        <w:t>需提供有效资质证明以及与投标人的劳动合同关系证明材料。</w:t>
      </w:r>
    </w:p>
    <w:p>
      <w:pPr>
        <w:pStyle w:val="44"/>
        <w:tabs>
          <w:tab w:val="clear" w:pos="630"/>
        </w:tabs>
        <w:rPr>
          <w:rFonts w:ascii="华文中宋" w:hAnsi="华文中宋" w:eastAsia="华文中宋"/>
        </w:rPr>
      </w:pPr>
      <w:r>
        <w:rPr>
          <w:rFonts w:hint="eastAsia" w:ascii="华文中宋" w:hAnsi="华文中宋" w:eastAsia="华文中宋"/>
        </w:rPr>
        <w:t>（4）</w:t>
      </w:r>
      <w:r>
        <w:rPr>
          <w:rFonts w:ascii="华文中宋" w:hAnsi="华文中宋" w:eastAsia="华文中宋"/>
        </w:rPr>
        <w:t>投标人主要工器具、机械设备情况一览表，及其状况说明</w:t>
      </w:r>
      <w:r>
        <w:rPr>
          <w:rFonts w:hint="eastAsia" w:ascii="华文中宋" w:hAnsi="华文中宋" w:eastAsia="华文中宋"/>
        </w:rPr>
        <w:t>，</w:t>
      </w:r>
      <w:r>
        <w:rPr>
          <w:rFonts w:ascii="华文中宋" w:hAnsi="华文中宋" w:eastAsia="华文中宋"/>
        </w:rPr>
        <w:t>机械设备</w:t>
      </w:r>
      <w:r>
        <w:rPr>
          <w:rFonts w:hint="eastAsia" w:ascii="华文中宋" w:hAnsi="华文中宋" w:eastAsia="华文中宋"/>
        </w:rPr>
        <w:t>需提供相关证明材料（采购合同、采购发票、订购意向书、租赁意向书等）</w:t>
      </w:r>
      <w:r>
        <w:rPr>
          <w:rFonts w:ascii="华文中宋" w:hAnsi="华文中宋" w:eastAsia="华文中宋"/>
        </w:rPr>
        <w:t>。</w:t>
      </w:r>
    </w:p>
    <w:p>
      <w:pPr>
        <w:pStyle w:val="85"/>
        <w:spacing w:before="120" w:beforeLines="0" w:after="120" w:afterLines="0"/>
        <w:outlineLvl w:val="0"/>
        <w:rPr>
          <w:rStyle w:val="41"/>
          <w:rFonts w:ascii="华文中宋" w:hAnsi="华文中宋" w:eastAsia="华文中宋"/>
          <w:b/>
        </w:rPr>
      </w:pPr>
      <w:bookmarkStart w:id="541" w:name="_Toc495592651"/>
      <w:bookmarkStart w:id="542" w:name="_Toc466458087"/>
      <w:bookmarkStart w:id="543" w:name="_Toc466454989"/>
      <w:bookmarkStart w:id="544" w:name="_Toc464807534"/>
      <w:bookmarkStart w:id="545" w:name="_Toc473969156"/>
      <w:r>
        <w:rPr>
          <w:rStyle w:val="41"/>
          <w:rFonts w:hint="eastAsia" w:ascii="华文中宋" w:hAnsi="华文中宋" w:eastAsia="华文中宋"/>
          <w:b w:val="0"/>
        </w:rPr>
        <w:t>2.施工组织设计</w:t>
      </w:r>
      <w:r>
        <w:rPr>
          <w:rStyle w:val="41"/>
          <w:rFonts w:ascii="华文中宋" w:hAnsi="华文中宋" w:eastAsia="华文中宋"/>
          <w:b w:val="0"/>
        </w:rPr>
        <w:t>（编写要点）</w:t>
      </w:r>
      <w:bookmarkEnd w:id="541"/>
      <w:bookmarkEnd w:id="542"/>
      <w:bookmarkEnd w:id="543"/>
      <w:bookmarkEnd w:id="544"/>
      <w:bookmarkEnd w:id="545"/>
    </w:p>
    <w:p>
      <w:pPr>
        <w:pStyle w:val="84"/>
        <w:rPr>
          <w:rFonts w:hint="eastAsia" w:ascii="华文中宋" w:hAnsi="华文中宋" w:eastAsia="华文中宋"/>
        </w:rPr>
      </w:pPr>
      <w:r>
        <w:rPr>
          <w:rFonts w:hint="eastAsia" w:ascii="华文中宋" w:hAnsi="华文中宋" w:eastAsia="华文中宋"/>
        </w:rPr>
        <w:t xml:space="preserve">    综合类施工，根据项目特点编制施工组织设计，可参照以下要点进行编制，也可自行编制，内容应满足招标文件技术评分标准的项目及评分细则。</w:t>
      </w:r>
    </w:p>
    <w:p>
      <w:pPr>
        <w:pStyle w:val="84"/>
        <w:rPr>
          <w:rFonts w:ascii="华文中宋" w:hAnsi="华文中宋" w:eastAsia="华文中宋"/>
        </w:rPr>
      </w:pPr>
      <w:r>
        <w:rPr>
          <w:rFonts w:hint="eastAsia" w:ascii="华文中宋" w:hAnsi="华文中宋" w:eastAsia="华文中宋"/>
        </w:rPr>
        <w:t>1　工程概况与工程实施条件分析</w:t>
      </w:r>
    </w:p>
    <w:p>
      <w:pPr>
        <w:pStyle w:val="84"/>
        <w:rPr>
          <w:rFonts w:ascii="华文中宋" w:hAnsi="华文中宋" w:eastAsia="华文中宋"/>
        </w:rPr>
      </w:pPr>
      <w:r>
        <w:rPr>
          <w:rFonts w:hint="eastAsia" w:ascii="华文中宋" w:hAnsi="华文中宋" w:eastAsia="华文中宋"/>
        </w:rPr>
        <w:t>1.1　工程概述</w:t>
      </w:r>
    </w:p>
    <w:p>
      <w:pPr>
        <w:pStyle w:val="84"/>
        <w:rPr>
          <w:rFonts w:ascii="华文中宋" w:hAnsi="华文中宋" w:eastAsia="华文中宋"/>
        </w:rPr>
      </w:pPr>
      <w:r>
        <w:rPr>
          <w:rFonts w:hint="eastAsia" w:ascii="华文中宋" w:hAnsi="华文中宋" w:eastAsia="华文中宋"/>
        </w:rPr>
        <w:t>1.2　工程性质及特点分析</w:t>
      </w:r>
    </w:p>
    <w:p>
      <w:pPr>
        <w:pStyle w:val="84"/>
        <w:rPr>
          <w:rFonts w:ascii="华文中宋" w:hAnsi="华文中宋" w:eastAsia="华文中宋"/>
        </w:rPr>
      </w:pPr>
      <w:r>
        <w:rPr>
          <w:rFonts w:hint="eastAsia" w:ascii="华文中宋" w:hAnsi="华文中宋" w:eastAsia="华文中宋"/>
        </w:rPr>
        <w:t>1.3　工程规模</w:t>
      </w:r>
    </w:p>
    <w:p>
      <w:pPr>
        <w:pStyle w:val="84"/>
        <w:rPr>
          <w:rFonts w:ascii="华文中宋" w:hAnsi="华文中宋" w:eastAsia="华文中宋"/>
        </w:rPr>
      </w:pPr>
      <w:r>
        <w:rPr>
          <w:rFonts w:hint="eastAsia" w:ascii="华文中宋" w:hAnsi="华文中宋" w:eastAsia="华文中宋"/>
        </w:rPr>
        <w:t>1.4　工期要求</w:t>
      </w:r>
    </w:p>
    <w:p>
      <w:pPr>
        <w:pStyle w:val="84"/>
        <w:rPr>
          <w:rFonts w:ascii="华文中宋" w:hAnsi="华文中宋" w:eastAsia="华文中宋"/>
        </w:rPr>
      </w:pPr>
      <w:r>
        <w:rPr>
          <w:rFonts w:hint="eastAsia" w:ascii="华文中宋" w:hAnsi="华文中宋" w:eastAsia="华文中宋"/>
        </w:rPr>
        <w:t>1.5　布置形式</w:t>
      </w:r>
    </w:p>
    <w:p>
      <w:pPr>
        <w:pStyle w:val="84"/>
        <w:rPr>
          <w:rFonts w:ascii="华文中宋" w:hAnsi="华文中宋" w:eastAsia="华文中宋"/>
        </w:rPr>
      </w:pPr>
      <w:r>
        <w:rPr>
          <w:rFonts w:hint="eastAsia" w:ascii="华文中宋" w:hAnsi="华文中宋" w:eastAsia="华文中宋"/>
        </w:rPr>
        <w:t>1.6　工程涉及的主要单位</w:t>
      </w:r>
    </w:p>
    <w:p>
      <w:pPr>
        <w:pStyle w:val="84"/>
        <w:rPr>
          <w:rFonts w:ascii="华文中宋" w:hAnsi="华文中宋" w:eastAsia="华文中宋"/>
        </w:rPr>
      </w:pPr>
      <w:r>
        <w:rPr>
          <w:rFonts w:hint="eastAsia" w:ascii="华文中宋" w:hAnsi="华文中宋" w:eastAsia="华文中宋"/>
        </w:rPr>
        <w:t>1.7　施工依据及内容</w:t>
      </w:r>
    </w:p>
    <w:p>
      <w:pPr>
        <w:pStyle w:val="84"/>
        <w:rPr>
          <w:rFonts w:ascii="华文中宋" w:hAnsi="华文中宋" w:eastAsia="华文中宋"/>
        </w:rPr>
      </w:pPr>
      <w:r>
        <w:rPr>
          <w:rFonts w:hint="eastAsia" w:ascii="华文中宋" w:hAnsi="华文中宋" w:eastAsia="华文中宋"/>
        </w:rPr>
        <w:t>2　项目施工管理组织机构</w:t>
      </w:r>
    </w:p>
    <w:p>
      <w:pPr>
        <w:pStyle w:val="84"/>
        <w:rPr>
          <w:rFonts w:ascii="华文中宋" w:hAnsi="华文中宋" w:eastAsia="华文中宋"/>
        </w:rPr>
      </w:pPr>
      <w:r>
        <w:rPr>
          <w:rFonts w:hint="eastAsia" w:ascii="华文中宋" w:hAnsi="华文中宋" w:eastAsia="华文中宋"/>
        </w:rPr>
        <w:t>2.1　施工项目组织机构</w:t>
      </w:r>
    </w:p>
    <w:p>
      <w:pPr>
        <w:pStyle w:val="84"/>
        <w:rPr>
          <w:rFonts w:ascii="华文中宋" w:hAnsi="华文中宋" w:eastAsia="华文中宋"/>
        </w:rPr>
      </w:pPr>
      <w:r>
        <w:rPr>
          <w:rFonts w:hint="eastAsia" w:ascii="华文中宋" w:hAnsi="华文中宋" w:eastAsia="华文中宋"/>
        </w:rPr>
        <w:t>2.2　施工项目组织原则</w:t>
      </w:r>
    </w:p>
    <w:p>
      <w:pPr>
        <w:pStyle w:val="84"/>
        <w:rPr>
          <w:rFonts w:ascii="华文中宋" w:hAnsi="华文中宋" w:eastAsia="华文中宋"/>
        </w:rPr>
      </w:pPr>
      <w:r>
        <w:rPr>
          <w:rFonts w:hint="eastAsia" w:ascii="华文中宋" w:hAnsi="华文中宋" w:eastAsia="华文中宋"/>
        </w:rPr>
        <w:t>2.3　人员及部门职责</w:t>
      </w:r>
    </w:p>
    <w:p>
      <w:pPr>
        <w:pStyle w:val="84"/>
        <w:rPr>
          <w:rFonts w:ascii="华文中宋" w:hAnsi="华文中宋" w:eastAsia="华文中宋"/>
        </w:rPr>
      </w:pPr>
      <w:r>
        <w:rPr>
          <w:rFonts w:hint="eastAsia" w:ascii="华文中宋" w:hAnsi="华文中宋" w:eastAsia="华文中宋"/>
        </w:rPr>
        <w:t>3　施工项目平面布置</w:t>
      </w:r>
    </w:p>
    <w:p>
      <w:pPr>
        <w:pStyle w:val="84"/>
        <w:rPr>
          <w:rFonts w:ascii="华文中宋" w:hAnsi="华文中宋" w:eastAsia="华文中宋"/>
        </w:rPr>
      </w:pPr>
      <w:r>
        <w:rPr>
          <w:rFonts w:hint="eastAsia" w:ascii="华文中宋" w:hAnsi="华文中宋" w:eastAsia="华文中宋"/>
        </w:rPr>
        <w:t>3.1　施工项目总体平面布置</w:t>
      </w:r>
    </w:p>
    <w:p>
      <w:pPr>
        <w:pStyle w:val="84"/>
        <w:rPr>
          <w:rFonts w:ascii="华文中宋" w:hAnsi="华文中宋" w:eastAsia="华文中宋"/>
        </w:rPr>
      </w:pPr>
      <w:r>
        <w:rPr>
          <w:rFonts w:hint="eastAsia" w:ascii="华文中宋" w:hAnsi="华文中宋" w:eastAsia="华文中宋"/>
        </w:rPr>
        <w:t>3.2　施工项目临时用电、临时用水总体布置</w:t>
      </w:r>
    </w:p>
    <w:p>
      <w:pPr>
        <w:pStyle w:val="84"/>
        <w:rPr>
          <w:rFonts w:ascii="华文中宋" w:hAnsi="华文中宋" w:eastAsia="华文中宋"/>
        </w:rPr>
      </w:pPr>
      <w:r>
        <w:rPr>
          <w:rFonts w:hint="eastAsia" w:ascii="华文中宋" w:hAnsi="华文中宋" w:eastAsia="华文中宋"/>
        </w:rPr>
        <w:t>3.3　施工项目消防总体布置</w:t>
      </w:r>
    </w:p>
    <w:p>
      <w:pPr>
        <w:pStyle w:val="84"/>
        <w:rPr>
          <w:rFonts w:ascii="华文中宋" w:hAnsi="华文中宋" w:eastAsia="华文中宋"/>
        </w:rPr>
      </w:pPr>
      <w:r>
        <w:rPr>
          <w:rFonts w:hint="eastAsia" w:ascii="华文中宋" w:hAnsi="华文中宋" w:eastAsia="华文中宋"/>
        </w:rPr>
        <w:t>4　施工方案</w:t>
      </w:r>
    </w:p>
    <w:p>
      <w:pPr>
        <w:pStyle w:val="84"/>
        <w:rPr>
          <w:rFonts w:ascii="华文中宋" w:hAnsi="华文中宋" w:eastAsia="华文中宋"/>
        </w:rPr>
      </w:pPr>
      <w:r>
        <w:rPr>
          <w:rFonts w:hint="eastAsia" w:ascii="华文中宋" w:hAnsi="华文中宋" w:eastAsia="华文中宋"/>
        </w:rPr>
        <w:t>4.1　施工技术和资料准备</w:t>
      </w:r>
    </w:p>
    <w:p>
      <w:pPr>
        <w:pStyle w:val="84"/>
        <w:rPr>
          <w:rFonts w:ascii="华文中宋" w:hAnsi="华文中宋" w:eastAsia="华文中宋"/>
        </w:rPr>
      </w:pPr>
      <w:r>
        <w:rPr>
          <w:rFonts w:hint="eastAsia" w:ascii="华文中宋" w:hAnsi="华文中宋" w:eastAsia="华文中宋"/>
        </w:rPr>
        <w:t>4.2　施工力量配置计划</w:t>
      </w:r>
    </w:p>
    <w:p>
      <w:pPr>
        <w:pStyle w:val="84"/>
        <w:rPr>
          <w:rFonts w:hint="eastAsia" w:ascii="华文中宋" w:hAnsi="华文中宋" w:eastAsia="华文中宋"/>
        </w:rPr>
      </w:pPr>
      <w:r>
        <w:rPr>
          <w:rFonts w:hint="eastAsia" w:ascii="华文中宋" w:hAnsi="华文中宋" w:eastAsia="华文中宋"/>
        </w:rPr>
        <w:t>4.3　主要施工机具选择、施工机具需求计划</w:t>
      </w:r>
    </w:p>
    <w:p>
      <w:pPr>
        <w:pStyle w:val="84"/>
        <w:rPr>
          <w:rFonts w:ascii="华文中宋" w:hAnsi="华文中宋" w:eastAsia="华文中宋"/>
        </w:rPr>
      </w:pPr>
      <w:r>
        <w:rPr>
          <w:rFonts w:hint="eastAsia" w:ascii="华文中宋" w:hAnsi="华文中宋" w:eastAsia="华文中宋"/>
        </w:rPr>
        <w:t>4.4　主要工序和特殊工序的施工方法</w:t>
      </w:r>
    </w:p>
    <w:p>
      <w:pPr>
        <w:pStyle w:val="84"/>
        <w:rPr>
          <w:rFonts w:ascii="华文中宋" w:hAnsi="华文中宋" w:eastAsia="华文中宋"/>
        </w:rPr>
      </w:pPr>
      <w:r>
        <w:rPr>
          <w:rFonts w:hint="eastAsia" w:ascii="华文中宋" w:hAnsi="华文中宋" w:eastAsia="华文中宋"/>
        </w:rPr>
        <w:t>4.5　材料准备</w:t>
      </w:r>
    </w:p>
    <w:p>
      <w:pPr>
        <w:pStyle w:val="84"/>
        <w:rPr>
          <w:rFonts w:ascii="华文中宋" w:hAnsi="华文中宋" w:eastAsia="华文中宋"/>
        </w:rPr>
      </w:pPr>
      <w:r>
        <w:rPr>
          <w:rFonts w:hint="eastAsia" w:ascii="华文中宋" w:hAnsi="华文中宋" w:eastAsia="华文中宋"/>
        </w:rPr>
        <w:t>4.6　</w:t>
      </w:r>
      <w:r>
        <w:rPr>
          <w:rFonts w:hint="eastAsia" w:ascii="华文中宋" w:hAnsi="华文中宋" w:eastAsia="华文中宋"/>
          <w:sz w:val="18"/>
        </w:rPr>
        <w:t>施工成本的控制措施</w:t>
      </w:r>
    </w:p>
    <w:p>
      <w:pPr>
        <w:pStyle w:val="84"/>
        <w:rPr>
          <w:rFonts w:ascii="华文中宋" w:hAnsi="华文中宋" w:eastAsia="华文中宋"/>
        </w:rPr>
      </w:pPr>
      <w:r>
        <w:rPr>
          <w:rFonts w:hint="eastAsia" w:ascii="华文中宋" w:hAnsi="华文中宋" w:eastAsia="华文中宋"/>
        </w:rPr>
        <w:t>5　工期及施工进度计划</w:t>
      </w:r>
    </w:p>
    <w:p>
      <w:pPr>
        <w:pStyle w:val="84"/>
        <w:rPr>
          <w:rFonts w:ascii="华文中宋" w:hAnsi="华文中宋" w:eastAsia="华文中宋"/>
        </w:rPr>
      </w:pPr>
      <w:r>
        <w:rPr>
          <w:rFonts w:hint="eastAsia" w:ascii="华文中宋" w:hAnsi="华文中宋" w:eastAsia="华文中宋"/>
        </w:rPr>
        <w:t>5.1　施工进度计划网络图</w:t>
      </w:r>
    </w:p>
    <w:p>
      <w:pPr>
        <w:pStyle w:val="84"/>
        <w:rPr>
          <w:rFonts w:ascii="华文中宋" w:hAnsi="华文中宋" w:eastAsia="华文中宋"/>
        </w:rPr>
      </w:pPr>
      <w:r>
        <w:rPr>
          <w:rFonts w:hint="eastAsia" w:ascii="华文中宋" w:hAnsi="华文中宋" w:eastAsia="华文中宋"/>
        </w:rPr>
        <w:t>5.2　工程综合进度保证措施</w:t>
      </w:r>
    </w:p>
    <w:p>
      <w:pPr>
        <w:pStyle w:val="84"/>
        <w:rPr>
          <w:rFonts w:ascii="华文中宋" w:hAnsi="华文中宋" w:eastAsia="华文中宋"/>
        </w:rPr>
      </w:pPr>
      <w:r>
        <w:rPr>
          <w:rFonts w:hint="eastAsia" w:ascii="华文中宋" w:hAnsi="华文中宋" w:eastAsia="华文中宋"/>
        </w:rPr>
        <w:t>5.3　主要施工设备及材料供应计划</w:t>
      </w:r>
    </w:p>
    <w:p>
      <w:pPr>
        <w:pStyle w:val="84"/>
        <w:rPr>
          <w:rFonts w:ascii="华文中宋" w:hAnsi="华文中宋" w:eastAsia="华文中宋"/>
        </w:rPr>
      </w:pPr>
      <w:r>
        <w:rPr>
          <w:rFonts w:hint="eastAsia" w:ascii="华文中宋" w:hAnsi="华文中宋" w:eastAsia="华文中宋"/>
        </w:rPr>
        <w:t>5.4　设计图纸需求计划</w:t>
      </w:r>
    </w:p>
    <w:p>
      <w:pPr>
        <w:pStyle w:val="84"/>
        <w:rPr>
          <w:rFonts w:ascii="华文中宋" w:hAnsi="华文中宋" w:eastAsia="华文中宋"/>
        </w:rPr>
      </w:pPr>
      <w:r>
        <w:rPr>
          <w:rFonts w:hint="eastAsia" w:ascii="华文中宋" w:hAnsi="华文中宋" w:eastAsia="华文中宋"/>
        </w:rPr>
        <w:t>6　物资管理</w:t>
      </w:r>
    </w:p>
    <w:p>
      <w:pPr>
        <w:pStyle w:val="84"/>
        <w:rPr>
          <w:rFonts w:ascii="华文中宋" w:hAnsi="华文中宋" w:eastAsia="华文中宋"/>
        </w:rPr>
      </w:pPr>
      <w:r>
        <w:rPr>
          <w:rFonts w:hint="eastAsia" w:ascii="华文中宋" w:hAnsi="华文中宋" w:eastAsia="华文中宋"/>
        </w:rPr>
        <w:t>6.1　物资的交接</w:t>
      </w:r>
    </w:p>
    <w:p>
      <w:pPr>
        <w:pStyle w:val="84"/>
        <w:rPr>
          <w:rFonts w:ascii="华文中宋" w:hAnsi="华文中宋" w:eastAsia="华文中宋"/>
        </w:rPr>
      </w:pPr>
      <w:r>
        <w:rPr>
          <w:rFonts w:hint="eastAsia" w:ascii="华文中宋" w:hAnsi="华文中宋" w:eastAsia="华文中宋"/>
        </w:rPr>
        <w:t>6.2　开箱检查工作</w:t>
      </w:r>
    </w:p>
    <w:p>
      <w:pPr>
        <w:pStyle w:val="84"/>
        <w:rPr>
          <w:rFonts w:ascii="华文中宋" w:hAnsi="华文中宋" w:eastAsia="华文中宋"/>
        </w:rPr>
      </w:pPr>
      <w:r>
        <w:rPr>
          <w:rFonts w:hint="eastAsia" w:ascii="华文中宋" w:hAnsi="华文中宋" w:eastAsia="华文中宋"/>
        </w:rPr>
        <w:t>6.3　物资入库管理</w:t>
      </w:r>
    </w:p>
    <w:p>
      <w:pPr>
        <w:pStyle w:val="84"/>
        <w:rPr>
          <w:rFonts w:ascii="华文中宋" w:hAnsi="华文中宋" w:eastAsia="华文中宋"/>
        </w:rPr>
      </w:pPr>
      <w:r>
        <w:rPr>
          <w:rFonts w:hint="eastAsia" w:ascii="华文中宋" w:hAnsi="华文中宋" w:eastAsia="华文中宋"/>
        </w:rPr>
        <w:t>7　质量管理</w:t>
      </w:r>
      <w:r>
        <w:rPr>
          <w:rFonts w:hint="eastAsia" w:ascii="华文中宋" w:hAnsi="华文中宋" w:eastAsia="华文中宋"/>
          <w:color w:val="auto"/>
        </w:rPr>
        <w:t>（质量保障）</w:t>
      </w:r>
    </w:p>
    <w:p>
      <w:pPr>
        <w:pStyle w:val="84"/>
        <w:rPr>
          <w:rFonts w:ascii="华文中宋" w:hAnsi="华文中宋" w:eastAsia="华文中宋"/>
        </w:rPr>
      </w:pPr>
      <w:r>
        <w:rPr>
          <w:rFonts w:hint="eastAsia" w:ascii="华文中宋" w:hAnsi="华文中宋" w:eastAsia="华文中宋"/>
        </w:rPr>
        <w:t>7.1　质量目标、管理组织机构及职责</w:t>
      </w:r>
    </w:p>
    <w:p>
      <w:pPr>
        <w:pStyle w:val="84"/>
        <w:rPr>
          <w:rFonts w:ascii="华文中宋" w:hAnsi="华文中宋" w:eastAsia="华文中宋"/>
        </w:rPr>
      </w:pPr>
      <w:r>
        <w:rPr>
          <w:rFonts w:hint="eastAsia" w:ascii="华文中宋" w:hAnsi="华文中宋" w:eastAsia="华文中宋"/>
        </w:rPr>
        <w:t>7.2　质量管理措施</w:t>
      </w:r>
    </w:p>
    <w:p>
      <w:pPr>
        <w:pStyle w:val="84"/>
        <w:rPr>
          <w:rFonts w:ascii="华文中宋" w:hAnsi="华文中宋" w:eastAsia="华文中宋"/>
        </w:rPr>
      </w:pPr>
      <w:r>
        <w:rPr>
          <w:rFonts w:hint="eastAsia" w:ascii="华文中宋" w:hAnsi="华文中宋" w:eastAsia="华文中宋"/>
        </w:rPr>
        <w:t>7.3　质量体系及管理方针</w:t>
      </w:r>
    </w:p>
    <w:p>
      <w:pPr>
        <w:pStyle w:val="84"/>
        <w:rPr>
          <w:rFonts w:ascii="华文中宋" w:hAnsi="华文中宋" w:eastAsia="华文中宋"/>
        </w:rPr>
      </w:pPr>
      <w:r>
        <w:rPr>
          <w:rFonts w:hint="eastAsia" w:ascii="华文中宋" w:hAnsi="华文中宋" w:eastAsia="华文中宋"/>
        </w:rPr>
        <w:t>7.4　质量管理及检验的标准</w:t>
      </w:r>
    </w:p>
    <w:p>
      <w:pPr>
        <w:pStyle w:val="84"/>
        <w:rPr>
          <w:rFonts w:ascii="华文中宋" w:hAnsi="华文中宋" w:eastAsia="华文中宋"/>
        </w:rPr>
      </w:pPr>
      <w:r>
        <w:rPr>
          <w:rFonts w:hint="eastAsia" w:ascii="华文中宋" w:hAnsi="华文中宋" w:eastAsia="华文中宋"/>
        </w:rPr>
        <w:t>7.5　质量保修承诺</w:t>
      </w:r>
    </w:p>
    <w:p>
      <w:pPr>
        <w:pStyle w:val="84"/>
        <w:rPr>
          <w:rFonts w:ascii="华文中宋" w:hAnsi="华文中宋" w:eastAsia="华文中宋"/>
        </w:rPr>
      </w:pPr>
      <w:r>
        <w:rPr>
          <w:rFonts w:hint="eastAsia" w:ascii="华文中宋" w:hAnsi="华文中宋" w:eastAsia="华文中宋"/>
        </w:rPr>
        <w:t>7.6　质量保证技术措施</w:t>
      </w:r>
    </w:p>
    <w:p>
      <w:pPr>
        <w:pStyle w:val="84"/>
        <w:rPr>
          <w:rFonts w:ascii="华文中宋" w:hAnsi="华文中宋" w:eastAsia="华文中宋"/>
        </w:rPr>
      </w:pPr>
      <w:r>
        <w:rPr>
          <w:rFonts w:hint="eastAsia" w:ascii="华文中宋" w:hAnsi="华文中宋" w:eastAsia="华文中宋"/>
        </w:rPr>
        <w:t>8　安全管理</w:t>
      </w:r>
      <w:r>
        <w:rPr>
          <w:rFonts w:hint="eastAsia" w:ascii="华文中宋" w:hAnsi="华文中宋" w:eastAsia="华文中宋"/>
          <w:color w:val="auto"/>
        </w:rPr>
        <w:t>（安全保障）</w:t>
      </w:r>
      <w:r>
        <w:rPr>
          <w:rFonts w:hint="eastAsia" w:ascii="华文中宋" w:hAnsi="华文中宋" w:eastAsia="华文中宋"/>
        </w:rPr>
        <w:tab/>
      </w:r>
    </w:p>
    <w:p>
      <w:pPr>
        <w:pStyle w:val="84"/>
        <w:rPr>
          <w:rFonts w:ascii="华文中宋" w:hAnsi="华文中宋" w:eastAsia="华文中宋"/>
        </w:rPr>
      </w:pPr>
      <w:r>
        <w:rPr>
          <w:rFonts w:hint="eastAsia" w:ascii="华文中宋" w:hAnsi="华文中宋" w:eastAsia="华文中宋"/>
        </w:rPr>
        <w:t>8.1　安全目标承诺、安全管理组织机构</w:t>
      </w:r>
    </w:p>
    <w:p>
      <w:pPr>
        <w:pStyle w:val="84"/>
        <w:rPr>
          <w:rFonts w:ascii="华文中宋" w:hAnsi="华文中宋" w:eastAsia="华文中宋"/>
        </w:rPr>
      </w:pPr>
      <w:r>
        <w:rPr>
          <w:rFonts w:hint="eastAsia" w:ascii="华文中宋" w:hAnsi="华文中宋" w:eastAsia="华文中宋"/>
        </w:rPr>
        <w:t>8.2　安全管理主要职责、安全管理制度</w:t>
      </w:r>
    </w:p>
    <w:p>
      <w:pPr>
        <w:pStyle w:val="84"/>
        <w:rPr>
          <w:rFonts w:ascii="华文中宋" w:hAnsi="华文中宋" w:eastAsia="华文中宋"/>
        </w:rPr>
      </w:pPr>
      <w:r>
        <w:rPr>
          <w:rFonts w:hint="eastAsia" w:ascii="华文中宋" w:hAnsi="华文中宋" w:eastAsia="华文中宋"/>
        </w:rPr>
        <w:t>8.3　安全组织技术措施、实施方案、考核办法、管理方法</w:t>
      </w:r>
    </w:p>
    <w:p>
      <w:pPr>
        <w:pStyle w:val="84"/>
        <w:rPr>
          <w:rFonts w:ascii="华文中宋" w:hAnsi="华文中宋" w:eastAsia="华文中宋"/>
        </w:rPr>
      </w:pPr>
      <w:r>
        <w:rPr>
          <w:rFonts w:hint="eastAsia" w:ascii="华文中宋" w:hAnsi="华文中宋" w:eastAsia="华文中宋"/>
        </w:rPr>
        <w:t>8.4　重要施工方案及特殊施工工序的安全过程控制</w:t>
      </w:r>
    </w:p>
    <w:p>
      <w:pPr>
        <w:pStyle w:val="84"/>
        <w:rPr>
          <w:rFonts w:ascii="华文中宋" w:hAnsi="华文中宋" w:eastAsia="华文中宋"/>
        </w:rPr>
      </w:pPr>
      <w:r>
        <w:rPr>
          <w:rFonts w:hint="eastAsia" w:ascii="华文中宋" w:hAnsi="华文中宋" w:eastAsia="华文中宋"/>
        </w:rPr>
        <w:t>9　环境保护</w:t>
      </w:r>
      <w:r>
        <w:rPr>
          <w:rFonts w:hint="eastAsia" w:ascii="华文中宋" w:hAnsi="华文中宋" w:eastAsia="华文中宋"/>
          <w:color w:val="FF0000"/>
        </w:rPr>
        <w:t>、水土保持</w:t>
      </w:r>
      <w:r>
        <w:rPr>
          <w:rFonts w:hint="eastAsia" w:ascii="华文中宋" w:hAnsi="华文中宋" w:eastAsia="华文中宋"/>
        </w:rPr>
        <w:t>与文明施工</w:t>
      </w:r>
    </w:p>
    <w:p>
      <w:pPr>
        <w:pStyle w:val="84"/>
        <w:rPr>
          <w:rFonts w:ascii="华文中宋" w:hAnsi="华文中宋" w:eastAsia="华文中宋"/>
        </w:rPr>
      </w:pPr>
      <w:r>
        <w:rPr>
          <w:rFonts w:hint="eastAsia" w:ascii="华文中宋" w:hAnsi="华文中宋" w:eastAsia="华文中宋"/>
        </w:rPr>
        <w:t>9.1　安全文明施工及环境保护</w:t>
      </w:r>
      <w:r>
        <w:rPr>
          <w:rFonts w:hint="eastAsia" w:ascii="华文中宋" w:hAnsi="华文中宋" w:eastAsia="华文中宋"/>
          <w:color w:val="FF0000"/>
        </w:rPr>
        <w:t>及水土保持</w:t>
      </w:r>
      <w:r>
        <w:rPr>
          <w:rFonts w:hint="eastAsia" w:ascii="华文中宋" w:hAnsi="华文中宋" w:eastAsia="华文中宋"/>
        </w:rPr>
        <w:t>目标</w:t>
      </w:r>
    </w:p>
    <w:p>
      <w:pPr>
        <w:pStyle w:val="84"/>
        <w:rPr>
          <w:rFonts w:ascii="华文中宋" w:hAnsi="华文中宋" w:eastAsia="华文中宋"/>
        </w:rPr>
      </w:pPr>
      <w:r>
        <w:rPr>
          <w:rFonts w:hint="eastAsia" w:ascii="华文中宋" w:hAnsi="华文中宋" w:eastAsia="华文中宋"/>
        </w:rPr>
        <w:t>9.2　环境因素分析及控制措施</w:t>
      </w:r>
    </w:p>
    <w:p>
      <w:pPr>
        <w:pStyle w:val="84"/>
        <w:rPr>
          <w:rFonts w:ascii="华文中宋" w:hAnsi="华文中宋" w:eastAsia="华文中宋"/>
        </w:rPr>
      </w:pPr>
      <w:r>
        <w:rPr>
          <w:rFonts w:hint="eastAsia" w:ascii="华文中宋" w:hAnsi="华文中宋" w:eastAsia="华文中宋"/>
        </w:rPr>
        <w:t>9.3　安全文明施工标准化措施</w:t>
      </w:r>
    </w:p>
    <w:p>
      <w:pPr>
        <w:pStyle w:val="84"/>
        <w:rPr>
          <w:rFonts w:ascii="华文中宋" w:hAnsi="华文中宋" w:eastAsia="华文中宋"/>
        </w:rPr>
      </w:pPr>
      <w:r>
        <w:rPr>
          <w:rFonts w:hint="eastAsia" w:ascii="华文中宋" w:hAnsi="华文中宋" w:eastAsia="华文中宋"/>
        </w:rPr>
        <w:t>10　工程分包管理</w:t>
      </w:r>
    </w:p>
    <w:p>
      <w:pPr>
        <w:pStyle w:val="84"/>
        <w:rPr>
          <w:rFonts w:ascii="华文中宋" w:hAnsi="华文中宋" w:eastAsia="华文中宋"/>
        </w:rPr>
      </w:pPr>
      <w:r>
        <w:rPr>
          <w:rFonts w:hint="eastAsia" w:ascii="华文中宋" w:hAnsi="华文中宋" w:eastAsia="华文中宋"/>
        </w:rPr>
        <w:t>11　标准工艺应用</w:t>
      </w:r>
    </w:p>
    <w:p>
      <w:pPr>
        <w:pStyle w:val="84"/>
        <w:rPr>
          <w:rFonts w:ascii="华文中宋" w:hAnsi="华文中宋" w:eastAsia="华文中宋"/>
        </w:rPr>
      </w:pPr>
      <w:r>
        <w:rPr>
          <w:rFonts w:hint="eastAsia" w:ascii="华文中宋" w:hAnsi="华文中宋" w:eastAsia="华文中宋"/>
        </w:rPr>
        <w:t>12　计划、统计与信息管理</w:t>
      </w:r>
    </w:p>
    <w:p>
      <w:pPr>
        <w:pStyle w:val="84"/>
        <w:rPr>
          <w:rFonts w:ascii="华文中宋" w:hAnsi="华文中宋" w:eastAsia="华文中宋"/>
        </w:rPr>
      </w:pPr>
      <w:r>
        <w:rPr>
          <w:rFonts w:hint="eastAsia" w:ascii="华文中宋" w:hAnsi="华文中宋" w:eastAsia="华文中宋"/>
        </w:rPr>
        <w:t>12.1　计划、统计报表的编制与递交</w:t>
      </w:r>
    </w:p>
    <w:p>
      <w:pPr>
        <w:pStyle w:val="84"/>
        <w:rPr>
          <w:rFonts w:ascii="华文中宋" w:hAnsi="华文中宋" w:eastAsia="华文中宋"/>
        </w:rPr>
      </w:pPr>
      <w:r>
        <w:rPr>
          <w:rFonts w:hint="eastAsia" w:ascii="华文中宋" w:hAnsi="华文中宋" w:eastAsia="华文中宋"/>
        </w:rPr>
        <w:t>12.2　信息管理</w:t>
      </w:r>
    </w:p>
    <w:p>
      <w:pPr>
        <w:pStyle w:val="84"/>
        <w:rPr>
          <w:rFonts w:ascii="华文中宋" w:hAnsi="华文中宋" w:eastAsia="华文中宋"/>
        </w:rPr>
      </w:pPr>
      <w:r>
        <w:rPr>
          <w:rFonts w:hint="eastAsia" w:ascii="华文中宋" w:hAnsi="华文中宋" w:eastAsia="华文中宋"/>
        </w:rPr>
        <w:t>13　施工科技创新</w:t>
      </w:r>
    </w:p>
    <w:p>
      <w:pPr>
        <w:pStyle w:val="84"/>
        <w:rPr>
          <w:rFonts w:ascii="华文中宋" w:hAnsi="华文中宋" w:eastAsia="华文中宋"/>
        </w:rPr>
      </w:pPr>
      <w:r>
        <w:rPr>
          <w:rFonts w:hint="eastAsia" w:ascii="华文中宋" w:hAnsi="华文中宋" w:eastAsia="华文中宋"/>
        </w:rPr>
        <w:t>13.1　采用新机具、新材料</w:t>
      </w:r>
    </w:p>
    <w:p>
      <w:pPr>
        <w:pStyle w:val="84"/>
        <w:rPr>
          <w:rFonts w:ascii="华文中宋" w:hAnsi="华文中宋" w:eastAsia="华文中宋"/>
        </w:rPr>
      </w:pPr>
      <w:r>
        <w:rPr>
          <w:rFonts w:hint="eastAsia" w:ascii="华文中宋" w:hAnsi="华文中宋" w:eastAsia="华文中宋"/>
        </w:rPr>
        <w:t>13.2　新施工工艺</w:t>
      </w:r>
    </w:p>
    <w:p>
      <w:pPr>
        <w:pStyle w:val="84"/>
        <w:rPr>
          <w:rFonts w:hint="eastAsia" w:ascii="华文中宋" w:hAnsi="华文中宋" w:eastAsia="华文中宋"/>
        </w:rPr>
      </w:pPr>
      <w:r>
        <w:rPr>
          <w:rFonts w:hint="eastAsia" w:ascii="华文中宋" w:hAnsi="华文中宋" w:eastAsia="华文中宋"/>
        </w:rPr>
        <w:t>14　工程协调</w:t>
      </w:r>
    </w:p>
    <w:p>
      <w:pPr>
        <w:pStyle w:val="85"/>
        <w:spacing w:before="120" w:beforeLines="0" w:after="120" w:afterLines="0"/>
        <w:outlineLvl w:val="0"/>
        <w:rPr>
          <w:rStyle w:val="41"/>
          <w:rFonts w:ascii="华文中宋" w:hAnsi="华文中宋" w:eastAsia="华文中宋"/>
          <w:b/>
        </w:rPr>
      </w:pPr>
      <w:bookmarkStart w:id="546" w:name="_Toc466458095"/>
      <w:bookmarkStart w:id="547" w:name="_Toc464807542"/>
      <w:bookmarkStart w:id="548" w:name="_Toc466454997"/>
      <w:bookmarkStart w:id="549" w:name="_Toc495592652"/>
      <w:bookmarkStart w:id="550" w:name="_Toc473969164"/>
      <w:r>
        <w:rPr>
          <w:rStyle w:val="41"/>
          <w:rFonts w:hint="eastAsia" w:ascii="华文中宋" w:hAnsi="华文中宋" w:eastAsia="华文中宋"/>
          <w:b w:val="0"/>
          <w:lang w:val="en-US"/>
        </w:rPr>
        <w:t>3</w:t>
      </w:r>
      <w:r>
        <w:rPr>
          <w:rStyle w:val="41"/>
          <w:rFonts w:hint="eastAsia" w:ascii="华文中宋" w:hAnsi="华文中宋" w:eastAsia="华文中宋"/>
          <w:b w:val="0"/>
        </w:rPr>
        <w:t>.技术偏差表</w:t>
      </w:r>
      <w:bookmarkEnd w:id="546"/>
      <w:bookmarkEnd w:id="547"/>
      <w:bookmarkEnd w:id="548"/>
      <w:bookmarkEnd w:id="549"/>
      <w:bookmarkEnd w:id="550"/>
    </w:p>
    <w:p>
      <w:pPr>
        <w:pStyle w:val="85"/>
        <w:spacing w:before="120" w:beforeLines="0" w:after="120" w:afterLines="0"/>
        <w:outlineLvl w:val="0"/>
        <w:rPr>
          <w:rStyle w:val="41"/>
          <w:rFonts w:hint="eastAsia" w:ascii="华文中宋" w:hAnsi="华文中宋" w:eastAsia="华文中宋"/>
          <w:b w:val="0"/>
          <w:highlight w:val="yellow"/>
        </w:rPr>
      </w:pPr>
      <w:bookmarkStart w:id="551" w:name="_Toc473969165"/>
      <w:bookmarkStart w:id="552" w:name="_Toc464807543"/>
      <w:bookmarkStart w:id="553" w:name="_Toc466458096"/>
      <w:bookmarkStart w:id="554" w:name="_Toc466454998"/>
      <w:bookmarkStart w:id="555" w:name="_Toc495592653"/>
      <w:r>
        <w:rPr>
          <w:rStyle w:val="41"/>
          <w:rFonts w:hint="eastAsia" w:ascii="华文中宋" w:hAnsi="华文中宋" w:eastAsia="华文中宋"/>
          <w:b w:val="0"/>
          <w:highlight w:val="yellow"/>
          <w:lang w:val="en-US"/>
        </w:rPr>
        <w:t>4</w:t>
      </w:r>
      <w:r>
        <w:rPr>
          <w:rStyle w:val="41"/>
          <w:rFonts w:hint="eastAsia" w:ascii="华文中宋" w:hAnsi="华文中宋" w:eastAsia="华文中宋"/>
          <w:b w:val="0"/>
          <w:highlight w:val="yellow"/>
        </w:rPr>
        <w:t>.其他</w:t>
      </w:r>
      <w:bookmarkEnd w:id="551"/>
      <w:bookmarkEnd w:id="552"/>
      <w:bookmarkEnd w:id="553"/>
      <w:bookmarkEnd w:id="554"/>
      <w:bookmarkEnd w:id="555"/>
      <w:r>
        <w:rPr>
          <w:rStyle w:val="41"/>
          <w:rFonts w:hint="eastAsia" w:ascii="华文中宋" w:hAnsi="华文中宋" w:eastAsia="华文中宋"/>
          <w:b w:val="0"/>
          <w:highlight w:val="yellow"/>
        </w:rPr>
        <w:t>，评标办法所涉及的其他相关内容。</w:t>
      </w:r>
      <w:bookmarkStart w:id="556" w:name="_Toc464807544"/>
      <w:bookmarkStart w:id="557" w:name="_Toc495592654"/>
      <w:bookmarkStart w:id="558" w:name="_Toc466458097"/>
      <w:bookmarkStart w:id="559" w:name="_Toc466454999"/>
      <w:bookmarkStart w:id="560" w:name="_Toc473969166"/>
    </w:p>
    <w:p>
      <w:pPr>
        <w:pStyle w:val="44"/>
        <w:tabs>
          <w:tab w:val="clear" w:pos="630"/>
        </w:tabs>
        <w:ind w:firstLine="601"/>
        <w:jc w:val="center"/>
        <w:rPr>
          <w:rStyle w:val="41"/>
          <w:rFonts w:ascii="华文中宋" w:hAnsi="华文中宋" w:eastAsia="华文中宋"/>
          <w:b w:val="0"/>
        </w:rPr>
      </w:pPr>
      <w:r>
        <w:rPr>
          <w:rStyle w:val="41"/>
          <w:rFonts w:ascii="华文中宋" w:hAnsi="华文中宋" w:eastAsia="华文中宋"/>
          <w:sz w:val="30"/>
        </w:rPr>
        <w:br w:type="page"/>
      </w:r>
      <w:r>
        <w:rPr>
          <w:rStyle w:val="41"/>
          <w:rFonts w:hint="eastAsia" w:ascii="华文中宋" w:hAnsi="华文中宋" w:eastAsia="华文中宋"/>
          <w:sz w:val="30"/>
        </w:rPr>
        <w:t>技术资格证明文件附件</w:t>
      </w:r>
      <w:bookmarkEnd w:id="556"/>
      <w:bookmarkEnd w:id="557"/>
      <w:bookmarkEnd w:id="558"/>
      <w:bookmarkEnd w:id="559"/>
      <w:bookmarkEnd w:id="560"/>
    </w:p>
    <w:p>
      <w:pPr>
        <w:pStyle w:val="44"/>
        <w:tabs>
          <w:tab w:val="clear" w:pos="630"/>
        </w:tabs>
        <w:rPr>
          <w:rFonts w:hint="eastAsia" w:ascii="华文中宋" w:hAnsi="华文中宋" w:eastAsia="华文中宋"/>
        </w:rPr>
      </w:pPr>
      <w:r>
        <w:rPr>
          <w:rFonts w:hint="eastAsia" w:ascii="华文中宋" w:hAnsi="华文中宋" w:eastAsia="华文中宋"/>
        </w:rPr>
        <w:t xml:space="preserve">附件1  </w:t>
      </w:r>
      <w:r>
        <w:rPr>
          <w:rFonts w:hint="eastAsia" w:ascii="华文中宋" w:hAnsi="华文中宋" w:eastAsia="华文中宋"/>
          <w:color w:val="auto"/>
        </w:rPr>
        <w:t>业绩和实施经验表</w:t>
      </w:r>
    </w:p>
    <w:p>
      <w:pPr>
        <w:pStyle w:val="44"/>
        <w:tabs>
          <w:tab w:val="clear" w:pos="630"/>
        </w:tabs>
        <w:rPr>
          <w:rFonts w:ascii="华文中宋" w:hAnsi="华文中宋" w:eastAsia="华文中宋"/>
        </w:rPr>
      </w:pPr>
      <w:r>
        <w:rPr>
          <w:rFonts w:ascii="华文中宋" w:hAnsi="华文中宋" w:eastAsia="华文中宋"/>
        </w:rPr>
        <w:t>附</w:t>
      </w:r>
      <w:r>
        <w:rPr>
          <w:rFonts w:hint="eastAsia" w:ascii="华文中宋" w:hAnsi="华文中宋" w:eastAsia="华文中宋"/>
        </w:rPr>
        <w:t>件2　</w:t>
      </w:r>
      <w:r>
        <w:rPr>
          <w:rFonts w:ascii="华文中宋" w:hAnsi="华文中宋" w:eastAsia="华文中宋"/>
        </w:rPr>
        <w:t>拟投入本标段的主要施工设备表</w:t>
      </w:r>
    </w:p>
    <w:p>
      <w:pPr>
        <w:pStyle w:val="44"/>
        <w:tabs>
          <w:tab w:val="clear" w:pos="630"/>
        </w:tabs>
        <w:rPr>
          <w:rFonts w:ascii="华文中宋" w:hAnsi="华文中宋" w:eastAsia="华文中宋"/>
        </w:rPr>
      </w:pPr>
      <w:r>
        <w:rPr>
          <w:rFonts w:ascii="华文中宋" w:hAnsi="华文中宋" w:eastAsia="华文中宋"/>
        </w:rPr>
        <w:t>附</w:t>
      </w:r>
      <w:r>
        <w:rPr>
          <w:rFonts w:hint="eastAsia" w:ascii="华文中宋" w:hAnsi="华文中宋" w:eastAsia="华文中宋"/>
        </w:rPr>
        <w:t>件3　</w:t>
      </w:r>
      <w:r>
        <w:rPr>
          <w:rFonts w:ascii="华文中宋" w:hAnsi="华文中宋" w:eastAsia="华文中宋"/>
        </w:rPr>
        <w:t>拟配备本标段的试验和检测仪器设备表</w:t>
      </w:r>
    </w:p>
    <w:p>
      <w:pPr>
        <w:pStyle w:val="44"/>
        <w:tabs>
          <w:tab w:val="clear" w:pos="630"/>
        </w:tabs>
        <w:rPr>
          <w:rFonts w:ascii="华文中宋" w:hAnsi="华文中宋" w:eastAsia="华文中宋"/>
        </w:rPr>
      </w:pPr>
      <w:r>
        <w:rPr>
          <w:rFonts w:ascii="华文中宋" w:hAnsi="华文中宋" w:eastAsia="华文中宋"/>
        </w:rPr>
        <w:t>附</w:t>
      </w:r>
      <w:r>
        <w:rPr>
          <w:rFonts w:hint="eastAsia" w:ascii="华文中宋" w:hAnsi="华文中宋" w:eastAsia="华文中宋"/>
        </w:rPr>
        <w:t>件4　</w:t>
      </w:r>
      <w:r>
        <w:rPr>
          <w:rFonts w:ascii="华文中宋" w:hAnsi="华文中宋" w:eastAsia="华文中宋"/>
        </w:rPr>
        <w:t>劳动力计划表</w:t>
      </w:r>
    </w:p>
    <w:p>
      <w:pPr>
        <w:pStyle w:val="44"/>
        <w:tabs>
          <w:tab w:val="clear" w:pos="630"/>
        </w:tabs>
        <w:rPr>
          <w:rFonts w:ascii="华文中宋" w:hAnsi="华文中宋" w:eastAsia="华文中宋"/>
        </w:rPr>
      </w:pPr>
      <w:r>
        <w:rPr>
          <w:rFonts w:ascii="华文中宋" w:hAnsi="华文中宋" w:eastAsia="华文中宋"/>
        </w:rPr>
        <w:t>附</w:t>
      </w:r>
      <w:r>
        <w:rPr>
          <w:rFonts w:hint="eastAsia" w:ascii="华文中宋" w:hAnsi="华文中宋" w:eastAsia="华文中宋"/>
        </w:rPr>
        <w:t>件5　</w:t>
      </w:r>
      <w:r>
        <w:rPr>
          <w:rFonts w:ascii="华文中宋" w:hAnsi="华文中宋" w:eastAsia="华文中宋"/>
        </w:rPr>
        <w:t>计划开、竣工日期和施工进度网络图</w:t>
      </w:r>
    </w:p>
    <w:p>
      <w:pPr>
        <w:pStyle w:val="44"/>
        <w:tabs>
          <w:tab w:val="clear" w:pos="630"/>
        </w:tabs>
        <w:rPr>
          <w:rFonts w:ascii="华文中宋" w:hAnsi="华文中宋" w:eastAsia="华文中宋"/>
        </w:rPr>
      </w:pPr>
      <w:r>
        <w:rPr>
          <w:rFonts w:ascii="华文中宋" w:hAnsi="华文中宋" w:eastAsia="华文中宋"/>
        </w:rPr>
        <w:t>附</w:t>
      </w:r>
      <w:r>
        <w:rPr>
          <w:rFonts w:hint="eastAsia" w:ascii="华文中宋" w:hAnsi="华文中宋" w:eastAsia="华文中宋"/>
        </w:rPr>
        <w:t>件6　</w:t>
      </w:r>
      <w:r>
        <w:rPr>
          <w:rFonts w:ascii="华文中宋" w:hAnsi="华文中宋" w:eastAsia="华文中宋"/>
        </w:rPr>
        <w:t>施工总平面图</w:t>
      </w:r>
    </w:p>
    <w:p>
      <w:pPr>
        <w:pStyle w:val="44"/>
        <w:tabs>
          <w:tab w:val="clear" w:pos="630"/>
        </w:tabs>
        <w:rPr>
          <w:rFonts w:hint="eastAsia" w:ascii="华文中宋" w:hAnsi="华文中宋" w:eastAsia="华文中宋"/>
        </w:rPr>
      </w:pPr>
      <w:r>
        <w:rPr>
          <w:rFonts w:ascii="华文中宋" w:hAnsi="华文中宋" w:eastAsia="华文中宋"/>
        </w:rPr>
        <w:t>附</w:t>
      </w:r>
      <w:r>
        <w:rPr>
          <w:rFonts w:hint="eastAsia" w:ascii="华文中宋" w:hAnsi="华文中宋" w:eastAsia="华文中宋"/>
        </w:rPr>
        <w:t>件7　</w:t>
      </w:r>
      <w:r>
        <w:rPr>
          <w:rFonts w:ascii="华文中宋" w:hAnsi="华文中宋" w:eastAsia="华文中宋"/>
        </w:rPr>
        <w:t>临时用地表</w:t>
      </w:r>
    </w:p>
    <w:p>
      <w:pPr>
        <w:pStyle w:val="44"/>
        <w:tabs>
          <w:tab w:val="clear" w:pos="630"/>
        </w:tabs>
        <w:rPr>
          <w:rFonts w:ascii="华文中宋" w:hAnsi="华文中宋" w:eastAsia="华文中宋"/>
        </w:rPr>
      </w:pPr>
      <w:r>
        <w:rPr>
          <w:rFonts w:hint="eastAsia" w:ascii="华文中宋" w:hAnsi="华文中宋" w:eastAsia="华文中宋"/>
        </w:rPr>
        <w:t>附件8　</w:t>
      </w:r>
      <w:r>
        <w:rPr>
          <w:rFonts w:ascii="华文中宋" w:hAnsi="华文中宋" w:eastAsia="华文中宋"/>
        </w:rPr>
        <w:t>项目管理机构</w:t>
      </w:r>
    </w:p>
    <w:p>
      <w:pPr>
        <w:pStyle w:val="44"/>
        <w:tabs>
          <w:tab w:val="clear" w:pos="630"/>
        </w:tabs>
        <w:rPr>
          <w:rFonts w:hint="eastAsia" w:ascii="华文中宋" w:hAnsi="华文中宋" w:eastAsia="华文中宋"/>
        </w:rPr>
      </w:pPr>
      <w:r>
        <w:rPr>
          <w:rFonts w:hint="eastAsia" w:ascii="华文中宋" w:hAnsi="华文中宋" w:eastAsia="华文中宋"/>
        </w:rPr>
        <w:t>附件9　</w:t>
      </w:r>
      <w:r>
        <w:rPr>
          <w:rFonts w:ascii="华文中宋" w:hAnsi="华文中宋" w:eastAsia="华文中宋"/>
        </w:rPr>
        <w:t>拟分包项目情况表</w:t>
      </w:r>
    </w:p>
    <w:p>
      <w:pPr>
        <w:pStyle w:val="44"/>
        <w:tabs>
          <w:tab w:val="clear" w:pos="630"/>
        </w:tabs>
        <w:rPr>
          <w:rFonts w:ascii="华文中宋" w:hAnsi="华文中宋" w:eastAsia="华文中宋"/>
        </w:rPr>
      </w:pPr>
      <w:r>
        <w:rPr>
          <w:rStyle w:val="41"/>
          <w:rFonts w:hint="eastAsia" w:ascii="华文中宋" w:hAnsi="华文中宋" w:eastAsia="华文中宋"/>
          <w:b w:val="0"/>
          <w:color w:val="auto"/>
        </w:rPr>
        <w:t xml:space="preserve">附件10  </w:t>
      </w:r>
      <w:r>
        <w:rPr>
          <w:rFonts w:hint="eastAsia" w:ascii="华文中宋" w:hAnsi="华文中宋" w:eastAsia="华文中宋"/>
        </w:rPr>
        <w:t>技术偏差表</w:t>
      </w:r>
    </w:p>
    <w:p>
      <w:pPr>
        <w:rPr>
          <w:rFonts w:ascii="华文中宋" w:hAnsi="华文中宋" w:eastAsia="华文中宋"/>
          <w:color w:val="000000"/>
        </w:rPr>
      </w:pPr>
    </w:p>
    <w:p>
      <w:pPr>
        <w:rPr>
          <w:rFonts w:ascii="华文中宋" w:hAnsi="华文中宋" w:eastAsia="华文中宋"/>
          <w:color w:val="000000"/>
        </w:rPr>
        <w:sectPr>
          <w:pgSz w:w="11906" w:h="16838"/>
          <w:pgMar w:top="1701" w:right="1418" w:bottom="1701" w:left="1418" w:header="992" w:footer="992" w:gutter="454"/>
          <w:cols w:space="720" w:num="1"/>
          <w:docGrid w:type="lines" w:linePitch="312" w:charSpace="0"/>
        </w:sectPr>
      </w:pPr>
    </w:p>
    <w:p>
      <w:pPr>
        <w:pStyle w:val="85"/>
        <w:spacing w:before="120" w:beforeLines="0" w:after="120" w:afterLines="0"/>
        <w:rPr>
          <w:rFonts w:ascii="华文中宋" w:hAnsi="华文中宋" w:eastAsia="华文中宋"/>
          <w:color w:val="auto"/>
          <w:sz w:val="21"/>
        </w:rPr>
      </w:pPr>
      <w:bookmarkStart w:id="561" w:name="_Toc390063394"/>
      <w:bookmarkStart w:id="562" w:name="_Toc399167970"/>
      <w:bookmarkStart w:id="563" w:name="_Toc398305528"/>
      <w:bookmarkStart w:id="564" w:name="_Toc398304753"/>
      <w:bookmarkStart w:id="565" w:name="_Toc402188524"/>
      <w:bookmarkStart w:id="566" w:name="_Toc466454983"/>
      <w:bookmarkStart w:id="567" w:name="_Toc414471241"/>
      <w:bookmarkStart w:id="568" w:name="_Toc399168327"/>
      <w:bookmarkStart w:id="569" w:name="_Toc464807528"/>
      <w:bookmarkStart w:id="570" w:name="_Toc411082698"/>
      <w:bookmarkStart w:id="571" w:name="_Toc399846376"/>
      <w:bookmarkStart w:id="572" w:name="_Toc398304930"/>
      <w:bookmarkStart w:id="573" w:name="_Toc414608727"/>
      <w:bookmarkStart w:id="574" w:name="_Toc495592646"/>
      <w:bookmarkStart w:id="575" w:name="_Toc473969151"/>
      <w:bookmarkStart w:id="576" w:name="_Toc424218101"/>
      <w:bookmarkStart w:id="577" w:name="_Toc424217982"/>
      <w:bookmarkStart w:id="578" w:name="_Toc418853895"/>
      <w:bookmarkStart w:id="579" w:name="_Toc402186372"/>
      <w:bookmarkStart w:id="580" w:name="_Toc466458081"/>
      <w:bookmarkStart w:id="581" w:name="_Toc414471108"/>
      <w:bookmarkStart w:id="582" w:name="_Toc399168130"/>
      <w:bookmarkStart w:id="583" w:name="_Toc398274884"/>
      <w:bookmarkStart w:id="584" w:name="_Toc466455000"/>
      <w:bookmarkStart w:id="585" w:name="_Toc488393792"/>
      <w:bookmarkStart w:id="586" w:name="_Toc488227484"/>
      <w:bookmarkStart w:id="587" w:name="_Toc466458098"/>
      <w:bookmarkStart w:id="588" w:name="_Toc495592655"/>
      <w:bookmarkStart w:id="589" w:name="_Toc473969167"/>
      <w:bookmarkStart w:id="590" w:name="_Toc464807545"/>
      <w:r>
        <w:rPr>
          <w:rFonts w:hint="eastAsia" w:ascii="华文中宋" w:hAnsi="华文中宋" w:eastAsia="华文中宋"/>
          <w:color w:val="auto"/>
          <w:sz w:val="21"/>
        </w:rPr>
        <w:t>附件1：业绩和实施经验表</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84"/>
        <w:rPr>
          <w:rFonts w:ascii="华文中宋" w:hAnsi="华文中宋" w:eastAsia="华文中宋"/>
          <w:color w:val="auto"/>
        </w:rPr>
      </w:pPr>
    </w:p>
    <w:p>
      <w:pPr>
        <w:pStyle w:val="81"/>
        <w:spacing w:before="240" w:after="240"/>
        <w:jc w:val="center"/>
        <w:rPr>
          <w:rFonts w:ascii="华文中宋" w:hAnsi="华文中宋" w:eastAsia="华文中宋"/>
          <w:color w:val="auto"/>
        </w:rPr>
      </w:pPr>
      <w:r>
        <w:rPr>
          <w:rFonts w:hint="eastAsia" w:ascii="华文中宋" w:hAnsi="华文中宋" w:eastAsia="华文中宋"/>
          <w:color w:val="auto"/>
        </w:rPr>
        <w:t>业绩和实施经验表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85" w:type="dxa"/>
          <w:bottom w:w="0" w:type="dxa"/>
          <w:right w:w="85" w:type="dxa"/>
        </w:tblCellMar>
      </w:tblPr>
      <w:tblGrid>
        <w:gridCol w:w="380"/>
        <w:gridCol w:w="1749"/>
        <w:gridCol w:w="1190"/>
        <w:gridCol w:w="826"/>
        <w:gridCol w:w="801"/>
        <w:gridCol w:w="1750"/>
        <w:gridCol w:w="1075"/>
        <w:gridCol w:w="101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序号</w:t>
            </w:r>
          </w:p>
        </w:tc>
        <w:tc>
          <w:tcPr>
            <w:tcW w:w="1749"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工程名称</w:t>
            </w:r>
          </w:p>
        </w:tc>
        <w:tc>
          <w:tcPr>
            <w:tcW w:w="1190"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工程规模</w:t>
            </w:r>
          </w:p>
        </w:tc>
        <w:tc>
          <w:tcPr>
            <w:tcW w:w="826"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开工</w:t>
            </w:r>
          </w:p>
          <w:p>
            <w:pPr>
              <w:pStyle w:val="43"/>
              <w:rPr>
                <w:rFonts w:ascii="华文中宋" w:hAnsi="华文中宋" w:eastAsia="华文中宋"/>
                <w:color w:val="auto"/>
              </w:rPr>
            </w:pPr>
            <w:r>
              <w:rPr>
                <w:rFonts w:hint="eastAsia" w:ascii="华文中宋" w:hAnsi="华文中宋" w:eastAsia="华文中宋"/>
                <w:color w:val="auto"/>
              </w:rPr>
              <w:t>时间</w:t>
            </w:r>
          </w:p>
        </w:tc>
        <w:tc>
          <w:tcPr>
            <w:tcW w:w="801"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投产</w:t>
            </w:r>
          </w:p>
          <w:p>
            <w:pPr>
              <w:pStyle w:val="43"/>
              <w:rPr>
                <w:rFonts w:ascii="华文中宋" w:hAnsi="华文中宋" w:eastAsia="华文中宋"/>
                <w:color w:val="auto"/>
              </w:rPr>
            </w:pPr>
            <w:r>
              <w:rPr>
                <w:rFonts w:hint="eastAsia" w:ascii="华文中宋" w:hAnsi="华文中宋" w:eastAsia="华文中宋"/>
                <w:color w:val="auto"/>
              </w:rPr>
              <w:t>时间</w:t>
            </w:r>
          </w:p>
        </w:tc>
        <w:tc>
          <w:tcPr>
            <w:tcW w:w="1750"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承包范围</w:t>
            </w:r>
          </w:p>
        </w:tc>
        <w:tc>
          <w:tcPr>
            <w:tcW w:w="1075"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业主单位</w:t>
            </w:r>
          </w:p>
          <w:p>
            <w:pPr>
              <w:pStyle w:val="43"/>
              <w:rPr>
                <w:rFonts w:ascii="华文中宋" w:hAnsi="华文中宋" w:eastAsia="华文中宋"/>
                <w:color w:val="auto"/>
              </w:rPr>
            </w:pPr>
            <w:r>
              <w:rPr>
                <w:rFonts w:hint="eastAsia" w:ascii="华文中宋" w:hAnsi="华文中宋" w:eastAsia="华文中宋"/>
                <w:color w:val="auto"/>
              </w:rPr>
              <w:t>（项目法人）</w:t>
            </w:r>
          </w:p>
        </w:tc>
        <w:tc>
          <w:tcPr>
            <w:tcW w:w="1015" w:type="dxa"/>
            <w:tcBorders>
              <w:top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业主单位联系方式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380" w:type="dxa"/>
            <w:vAlign w:val="center"/>
          </w:tcPr>
          <w:p>
            <w:pPr>
              <w:pStyle w:val="43"/>
              <w:rPr>
                <w:rFonts w:ascii="华文中宋" w:hAnsi="华文中宋" w:eastAsia="华文中宋"/>
                <w:color w:val="auto"/>
              </w:rPr>
            </w:pPr>
          </w:p>
        </w:tc>
        <w:tc>
          <w:tcPr>
            <w:tcW w:w="1749" w:type="dxa"/>
            <w:vAlign w:val="center"/>
          </w:tcPr>
          <w:p>
            <w:pPr>
              <w:pStyle w:val="43"/>
              <w:rPr>
                <w:rFonts w:ascii="华文中宋" w:hAnsi="华文中宋" w:eastAsia="华文中宋"/>
                <w:color w:val="auto"/>
              </w:rPr>
            </w:pPr>
          </w:p>
        </w:tc>
        <w:tc>
          <w:tcPr>
            <w:tcW w:w="1190" w:type="dxa"/>
            <w:vAlign w:val="center"/>
          </w:tcPr>
          <w:p>
            <w:pPr>
              <w:pStyle w:val="43"/>
              <w:rPr>
                <w:rFonts w:ascii="华文中宋" w:hAnsi="华文中宋" w:eastAsia="华文中宋"/>
                <w:color w:val="auto"/>
              </w:rPr>
            </w:pPr>
          </w:p>
        </w:tc>
        <w:tc>
          <w:tcPr>
            <w:tcW w:w="826" w:type="dxa"/>
            <w:vAlign w:val="center"/>
          </w:tcPr>
          <w:p>
            <w:pPr>
              <w:pStyle w:val="43"/>
              <w:rPr>
                <w:rFonts w:ascii="华文中宋" w:hAnsi="华文中宋" w:eastAsia="华文中宋"/>
                <w:color w:val="auto"/>
              </w:rPr>
            </w:pPr>
          </w:p>
        </w:tc>
        <w:tc>
          <w:tcPr>
            <w:tcW w:w="801" w:type="dxa"/>
            <w:vAlign w:val="center"/>
          </w:tcPr>
          <w:p>
            <w:pPr>
              <w:pStyle w:val="43"/>
              <w:rPr>
                <w:rFonts w:ascii="华文中宋" w:hAnsi="华文中宋" w:eastAsia="华文中宋"/>
                <w:color w:val="auto"/>
              </w:rPr>
            </w:pPr>
          </w:p>
        </w:tc>
        <w:tc>
          <w:tcPr>
            <w:tcW w:w="1750" w:type="dxa"/>
            <w:vAlign w:val="center"/>
          </w:tcPr>
          <w:p>
            <w:pPr>
              <w:pStyle w:val="43"/>
              <w:rPr>
                <w:rFonts w:ascii="华文中宋" w:hAnsi="华文中宋" w:eastAsia="华文中宋"/>
                <w:color w:val="auto"/>
              </w:rPr>
            </w:pPr>
          </w:p>
        </w:tc>
        <w:tc>
          <w:tcPr>
            <w:tcW w:w="1075" w:type="dxa"/>
            <w:vAlign w:val="center"/>
          </w:tcPr>
          <w:p>
            <w:pPr>
              <w:pStyle w:val="43"/>
              <w:rPr>
                <w:rFonts w:ascii="华文中宋" w:hAnsi="华文中宋" w:eastAsia="华文中宋"/>
                <w:color w:val="auto"/>
              </w:rPr>
            </w:pPr>
          </w:p>
        </w:tc>
        <w:tc>
          <w:tcPr>
            <w:tcW w:w="1015" w:type="dxa"/>
            <w:vAlign w:val="center"/>
          </w:tcPr>
          <w:p>
            <w:pPr>
              <w:pStyle w:val="43"/>
              <w:rPr>
                <w:rFonts w:ascii="华文中宋" w:hAnsi="华文中宋" w:eastAsia="华文中宋"/>
                <w:color w:val="auto"/>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129" w:type="dxa"/>
            <w:gridSpan w:val="2"/>
            <w:tcBorders>
              <w:bottom w:val="single" w:color="auto" w:sz="8" w:space="0"/>
            </w:tcBorders>
            <w:vAlign w:val="center"/>
          </w:tcPr>
          <w:p>
            <w:pPr>
              <w:pStyle w:val="43"/>
              <w:rPr>
                <w:rFonts w:ascii="华文中宋" w:hAnsi="华文中宋" w:eastAsia="华文中宋"/>
                <w:color w:val="auto"/>
              </w:rPr>
            </w:pPr>
            <w:r>
              <w:rPr>
                <w:rFonts w:hint="eastAsia" w:ascii="华文中宋" w:hAnsi="华文中宋" w:eastAsia="华文中宋"/>
                <w:color w:val="auto"/>
              </w:rPr>
              <w:t>规模合计</w:t>
            </w:r>
          </w:p>
        </w:tc>
        <w:tc>
          <w:tcPr>
            <w:tcW w:w="1190" w:type="dxa"/>
            <w:tcBorders>
              <w:bottom w:val="single" w:color="auto" w:sz="8" w:space="0"/>
            </w:tcBorders>
            <w:vAlign w:val="center"/>
          </w:tcPr>
          <w:p>
            <w:pPr>
              <w:pStyle w:val="43"/>
              <w:rPr>
                <w:rFonts w:ascii="华文中宋" w:hAnsi="华文中宋" w:eastAsia="华文中宋"/>
                <w:color w:val="auto"/>
              </w:rPr>
            </w:pPr>
          </w:p>
        </w:tc>
        <w:tc>
          <w:tcPr>
            <w:tcW w:w="826" w:type="dxa"/>
            <w:tcBorders>
              <w:bottom w:val="single" w:color="auto" w:sz="8" w:space="0"/>
            </w:tcBorders>
            <w:vAlign w:val="center"/>
          </w:tcPr>
          <w:p>
            <w:pPr>
              <w:pStyle w:val="43"/>
              <w:rPr>
                <w:rFonts w:ascii="华文中宋" w:hAnsi="华文中宋" w:eastAsia="华文中宋"/>
                <w:color w:val="auto"/>
              </w:rPr>
            </w:pPr>
          </w:p>
        </w:tc>
        <w:tc>
          <w:tcPr>
            <w:tcW w:w="801" w:type="dxa"/>
            <w:tcBorders>
              <w:bottom w:val="single" w:color="auto" w:sz="8" w:space="0"/>
            </w:tcBorders>
            <w:vAlign w:val="center"/>
          </w:tcPr>
          <w:p>
            <w:pPr>
              <w:pStyle w:val="43"/>
              <w:rPr>
                <w:rFonts w:ascii="华文中宋" w:hAnsi="华文中宋" w:eastAsia="华文中宋"/>
                <w:color w:val="auto"/>
              </w:rPr>
            </w:pPr>
          </w:p>
        </w:tc>
        <w:tc>
          <w:tcPr>
            <w:tcW w:w="1750" w:type="dxa"/>
            <w:tcBorders>
              <w:bottom w:val="single" w:color="auto" w:sz="8" w:space="0"/>
            </w:tcBorders>
            <w:vAlign w:val="center"/>
          </w:tcPr>
          <w:p>
            <w:pPr>
              <w:pStyle w:val="43"/>
              <w:rPr>
                <w:rFonts w:ascii="华文中宋" w:hAnsi="华文中宋" w:eastAsia="华文中宋"/>
                <w:color w:val="auto"/>
              </w:rPr>
            </w:pPr>
          </w:p>
        </w:tc>
        <w:tc>
          <w:tcPr>
            <w:tcW w:w="1075" w:type="dxa"/>
            <w:tcBorders>
              <w:bottom w:val="single" w:color="auto" w:sz="8" w:space="0"/>
            </w:tcBorders>
            <w:vAlign w:val="center"/>
          </w:tcPr>
          <w:p>
            <w:pPr>
              <w:pStyle w:val="43"/>
              <w:rPr>
                <w:rFonts w:ascii="华文中宋" w:hAnsi="华文中宋" w:eastAsia="华文中宋"/>
                <w:color w:val="auto"/>
              </w:rPr>
            </w:pPr>
          </w:p>
        </w:tc>
        <w:tc>
          <w:tcPr>
            <w:tcW w:w="1015" w:type="dxa"/>
            <w:tcBorders>
              <w:bottom w:val="single" w:color="auto" w:sz="8" w:space="0"/>
            </w:tcBorders>
            <w:vAlign w:val="center"/>
          </w:tcPr>
          <w:p>
            <w:pPr>
              <w:pStyle w:val="43"/>
              <w:rPr>
                <w:rFonts w:ascii="华文中宋" w:hAnsi="华文中宋" w:eastAsia="华文中宋"/>
                <w:color w:val="auto"/>
              </w:rPr>
            </w:pPr>
          </w:p>
        </w:tc>
      </w:tr>
    </w:tbl>
    <w:p>
      <w:pPr>
        <w:pStyle w:val="89"/>
        <w:tabs>
          <w:tab w:val="clear" w:pos="630"/>
        </w:tabs>
        <w:rPr>
          <w:rFonts w:hint="eastAsia" w:ascii="华文中宋" w:hAnsi="华文中宋" w:eastAsia="华文中宋"/>
          <w:b/>
          <w:color w:val="auto"/>
        </w:rPr>
      </w:pPr>
      <w:r>
        <w:rPr>
          <w:rFonts w:hint="eastAsia" w:ascii="华文中宋" w:hAnsi="华文中宋" w:eastAsia="华文中宋"/>
          <w:color w:val="auto"/>
        </w:rPr>
        <w:t>注：1.工程业绩需满足招标公告业绩的基本要求，并应涵盖评分办法内容；2.所列项目均应出具相关合同原件的关键部分（包括封面、合同协议书、签署页、关键条款等）影印件及其他证明材料；3.投产工程（近年完成的类似项目）业绩需提供工程验收签证证明文件（送变电工程启动竣工验收证书、或交接证书、或验收证书等）影印件；</w:t>
      </w:r>
      <w:r>
        <w:rPr>
          <w:rFonts w:hint="eastAsia" w:ascii="华文中宋" w:hAnsi="华文中宋" w:eastAsia="华文中宋"/>
          <w:color w:val="auto"/>
          <w:lang w:val="zh-CN"/>
        </w:rPr>
        <w:t>4. 未投产工程（正在施工和新承接的项目）则不需填写投产时间；</w:t>
      </w:r>
      <w:r>
        <w:rPr>
          <w:rFonts w:hint="eastAsia" w:ascii="华文中宋" w:hAnsi="华文中宋" w:eastAsia="华文中宋"/>
          <w:b/>
          <w:color w:val="auto"/>
        </w:rPr>
        <w:t>5.投产工程业绩以竣工验收证书（送变电工程启动竣工验收证书、或交接证书、或验收证书等）签订时间为依据。</w:t>
      </w:r>
    </w:p>
    <w:p>
      <w:pPr>
        <w:pStyle w:val="89"/>
        <w:tabs>
          <w:tab w:val="clear" w:pos="630"/>
        </w:tabs>
        <w:rPr>
          <w:rFonts w:hint="eastAsia" w:ascii="华文中宋" w:hAnsi="华文中宋" w:eastAsia="华文中宋"/>
          <w:b/>
          <w:color w:val="FF0000"/>
        </w:rPr>
      </w:pPr>
    </w:p>
    <w:p>
      <w:pPr>
        <w:pStyle w:val="87"/>
        <w:spacing w:before="156" w:beforeLines="50" w:after="156" w:afterLines="50"/>
        <w:rPr>
          <w:rFonts w:ascii="华文中宋" w:hAnsi="华文中宋" w:eastAsia="华文中宋"/>
        </w:rPr>
      </w:pPr>
      <w:r>
        <w:rPr>
          <w:rFonts w:hint="eastAsia" w:ascii="华文中宋" w:hAnsi="华文中宋" w:eastAsia="华文中宋"/>
        </w:rPr>
        <w:t>附件2：拟投入本标段的主要施工设备表</w:t>
      </w:r>
      <w:bookmarkEnd w:id="584"/>
      <w:bookmarkEnd w:id="585"/>
      <w:bookmarkEnd w:id="586"/>
      <w:bookmarkEnd w:id="587"/>
      <w:bookmarkEnd w:id="588"/>
      <w:bookmarkEnd w:id="589"/>
      <w:bookmarkEnd w:id="590"/>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680"/>
        <w:gridCol w:w="1111"/>
        <w:gridCol w:w="779"/>
        <w:gridCol w:w="1012"/>
        <w:gridCol w:w="687"/>
        <w:gridCol w:w="756"/>
        <w:gridCol w:w="1239"/>
        <w:gridCol w:w="896"/>
        <w:gridCol w:w="819"/>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tblHeader/>
          <w:jc w:val="center"/>
        </w:trPr>
        <w:tc>
          <w:tcPr>
            <w:tcW w:w="680" w:type="dxa"/>
            <w:vAlign w:val="center"/>
          </w:tcPr>
          <w:p>
            <w:pPr>
              <w:pStyle w:val="43"/>
              <w:rPr>
                <w:rFonts w:ascii="华文中宋" w:hAnsi="华文中宋" w:eastAsia="华文中宋"/>
                <w:b/>
              </w:rPr>
            </w:pPr>
            <w:r>
              <w:rPr>
                <w:rFonts w:hint="eastAsia" w:ascii="华文中宋" w:hAnsi="华文中宋" w:eastAsia="华文中宋"/>
                <w:b/>
              </w:rPr>
              <w:t>序号</w:t>
            </w:r>
          </w:p>
        </w:tc>
        <w:tc>
          <w:tcPr>
            <w:tcW w:w="1111" w:type="dxa"/>
            <w:vAlign w:val="center"/>
          </w:tcPr>
          <w:p>
            <w:pPr>
              <w:pStyle w:val="43"/>
              <w:rPr>
                <w:rFonts w:ascii="华文中宋" w:hAnsi="华文中宋" w:eastAsia="华文中宋"/>
                <w:b/>
              </w:rPr>
            </w:pPr>
            <w:r>
              <w:rPr>
                <w:rFonts w:hint="eastAsia" w:ascii="华文中宋" w:hAnsi="华文中宋" w:eastAsia="华文中宋"/>
                <w:b/>
              </w:rPr>
              <w:t>设备名称</w:t>
            </w:r>
          </w:p>
        </w:tc>
        <w:tc>
          <w:tcPr>
            <w:tcW w:w="779" w:type="dxa"/>
            <w:vAlign w:val="center"/>
          </w:tcPr>
          <w:p>
            <w:pPr>
              <w:pStyle w:val="43"/>
              <w:rPr>
                <w:rFonts w:ascii="华文中宋" w:hAnsi="华文中宋" w:eastAsia="华文中宋"/>
                <w:b/>
              </w:rPr>
            </w:pPr>
            <w:r>
              <w:rPr>
                <w:rFonts w:hint="eastAsia" w:ascii="华文中宋" w:hAnsi="华文中宋" w:eastAsia="华文中宋"/>
                <w:b/>
              </w:rPr>
              <w:t>型号</w:t>
            </w:r>
          </w:p>
          <w:p>
            <w:pPr>
              <w:pStyle w:val="43"/>
              <w:rPr>
                <w:rFonts w:ascii="华文中宋" w:hAnsi="华文中宋" w:eastAsia="华文中宋"/>
                <w:b/>
              </w:rPr>
            </w:pPr>
            <w:r>
              <w:rPr>
                <w:rFonts w:hint="eastAsia" w:ascii="华文中宋" w:hAnsi="华文中宋" w:eastAsia="华文中宋"/>
                <w:b/>
              </w:rPr>
              <w:t>规格</w:t>
            </w:r>
          </w:p>
        </w:tc>
        <w:tc>
          <w:tcPr>
            <w:tcW w:w="1012" w:type="dxa"/>
            <w:vAlign w:val="center"/>
          </w:tcPr>
          <w:p>
            <w:pPr>
              <w:pStyle w:val="43"/>
              <w:rPr>
                <w:rFonts w:ascii="华文中宋" w:hAnsi="华文中宋" w:eastAsia="华文中宋"/>
                <w:b/>
              </w:rPr>
            </w:pPr>
            <w:r>
              <w:rPr>
                <w:rFonts w:hint="eastAsia" w:ascii="华文中宋" w:hAnsi="华文中宋" w:eastAsia="华文中宋"/>
                <w:b/>
              </w:rPr>
              <w:t>数量</w:t>
            </w:r>
          </w:p>
        </w:tc>
        <w:tc>
          <w:tcPr>
            <w:tcW w:w="687" w:type="dxa"/>
            <w:vAlign w:val="center"/>
          </w:tcPr>
          <w:p>
            <w:pPr>
              <w:pStyle w:val="43"/>
              <w:rPr>
                <w:rFonts w:ascii="华文中宋" w:hAnsi="华文中宋" w:eastAsia="华文中宋"/>
                <w:b/>
              </w:rPr>
            </w:pPr>
            <w:r>
              <w:rPr>
                <w:rFonts w:hint="eastAsia" w:ascii="华文中宋" w:hAnsi="华文中宋" w:eastAsia="华文中宋"/>
                <w:b/>
              </w:rPr>
              <w:t>国别产地</w:t>
            </w:r>
          </w:p>
        </w:tc>
        <w:tc>
          <w:tcPr>
            <w:tcW w:w="756" w:type="dxa"/>
            <w:vAlign w:val="center"/>
          </w:tcPr>
          <w:p>
            <w:pPr>
              <w:pStyle w:val="43"/>
              <w:rPr>
                <w:rFonts w:ascii="华文中宋" w:hAnsi="华文中宋" w:eastAsia="华文中宋"/>
                <w:b/>
              </w:rPr>
            </w:pPr>
            <w:r>
              <w:rPr>
                <w:rFonts w:hint="eastAsia" w:ascii="华文中宋" w:hAnsi="华文中宋" w:eastAsia="华文中宋"/>
                <w:b/>
              </w:rPr>
              <w:t>制造</w:t>
            </w:r>
          </w:p>
          <w:p>
            <w:pPr>
              <w:pStyle w:val="43"/>
              <w:rPr>
                <w:rFonts w:ascii="华文中宋" w:hAnsi="华文中宋" w:eastAsia="华文中宋"/>
                <w:b/>
              </w:rPr>
            </w:pPr>
            <w:r>
              <w:rPr>
                <w:rFonts w:hint="eastAsia" w:ascii="华文中宋" w:hAnsi="华文中宋" w:eastAsia="华文中宋"/>
                <w:b/>
              </w:rPr>
              <w:t>年份</w:t>
            </w:r>
          </w:p>
        </w:tc>
        <w:tc>
          <w:tcPr>
            <w:tcW w:w="1239" w:type="dxa"/>
            <w:vAlign w:val="center"/>
          </w:tcPr>
          <w:p>
            <w:pPr>
              <w:pStyle w:val="43"/>
              <w:rPr>
                <w:rFonts w:hint="eastAsia" w:ascii="华文中宋" w:hAnsi="华文中宋" w:eastAsia="华文中宋"/>
                <w:b/>
                <w:lang w:eastAsia="zh-CN"/>
              </w:rPr>
            </w:pPr>
            <w:r>
              <w:rPr>
                <w:rFonts w:hint="eastAsia" w:ascii="华文中宋" w:hAnsi="华文中宋" w:eastAsia="华文中宋"/>
                <w:b/>
              </w:rPr>
              <w:t>额定功率</w:t>
            </w:r>
          </w:p>
          <w:p>
            <w:pPr>
              <w:pStyle w:val="43"/>
              <w:rPr>
                <w:rFonts w:ascii="华文中宋" w:hAnsi="华文中宋" w:eastAsia="华文中宋"/>
                <w:b/>
              </w:rPr>
            </w:pPr>
            <w:r>
              <w:rPr>
                <w:rFonts w:hint="eastAsia" w:ascii="华文中宋" w:hAnsi="华文中宋" w:eastAsia="华文中宋"/>
                <w:b/>
              </w:rPr>
              <w:t>（kW）</w:t>
            </w:r>
          </w:p>
        </w:tc>
        <w:tc>
          <w:tcPr>
            <w:tcW w:w="896" w:type="dxa"/>
            <w:vAlign w:val="center"/>
          </w:tcPr>
          <w:p>
            <w:pPr>
              <w:pStyle w:val="43"/>
              <w:rPr>
                <w:rFonts w:ascii="华文中宋" w:hAnsi="华文中宋" w:eastAsia="华文中宋"/>
                <w:b/>
              </w:rPr>
            </w:pPr>
            <w:r>
              <w:rPr>
                <w:rFonts w:hint="eastAsia" w:ascii="华文中宋" w:hAnsi="华文中宋" w:eastAsia="华文中宋"/>
                <w:b/>
              </w:rPr>
              <w:t>生产能力</w:t>
            </w:r>
          </w:p>
        </w:tc>
        <w:tc>
          <w:tcPr>
            <w:tcW w:w="819" w:type="dxa"/>
            <w:vAlign w:val="center"/>
          </w:tcPr>
          <w:p>
            <w:pPr>
              <w:pStyle w:val="43"/>
              <w:rPr>
                <w:rFonts w:ascii="华文中宋" w:hAnsi="华文中宋" w:eastAsia="华文中宋"/>
                <w:b/>
              </w:rPr>
            </w:pPr>
            <w:r>
              <w:rPr>
                <w:rFonts w:hint="eastAsia" w:ascii="华文中宋" w:hAnsi="华文中宋" w:eastAsia="华文中宋"/>
                <w:b/>
              </w:rPr>
              <w:t>用于施工部位</w:t>
            </w:r>
          </w:p>
        </w:tc>
        <w:tc>
          <w:tcPr>
            <w:tcW w:w="808" w:type="dxa"/>
            <w:vAlign w:val="center"/>
          </w:tcPr>
          <w:p>
            <w:pPr>
              <w:pStyle w:val="43"/>
              <w:rPr>
                <w:rFonts w:ascii="华文中宋" w:hAnsi="华文中宋" w:eastAsia="华文中宋"/>
                <w:b/>
              </w:rPr>
            </w:pPr>
            <w:r>
              <w:rPr>
                <w:rFonts w:hint="eastAsia" w:ascii="华文中宋" w:hAnsi="华文中宋" w:eastAsia="华文中宋"/>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680" w:type="dxa"/>
            <w:vAlign w:val="center"/>
          </w:tcPr>
          <w:p>
            <w:pPr>
              <w:pStyle w:val="43"/>
              <w:rPr>
                <w:rFonts w:ascii="华文中宋" w:hAnsi="华文中宋" w:eastAsia="华文中宋"/>
              </w:rPr>
            </w:pPr>
          </w:p>
        </w:tc>
        <w:tc>
          <w:tcPr>
            <w:tcW w:w="1111" w:type="dxa"/>
            <w:vAlign w:val="center"/>
          </w:tcPr>
          <w:p>
            <w:pPr>
              <w:pStyle w:val="43"/>
              <w:rPr>
                <w:rFonts w:ascii="华文中宋" w:hAnsi="华文中宋" w:eastAsia="华文中宋"/>
              </w:rPr>
            </w:pPr>
          </w:p>
        </w:tc>
        <w:tc>
          <w:tcPr>
            <w:tcW w:w="779" w:type="dxa"/>
            <w:vAlign w:val="center"/>
          </w:tcPr>
          <w:p>
            <w:pPr>
              <w:pStyle w:val="43"/>
              <w:rPr>
                <w:rFonts w:ascii="华文中宋" w:hAnsi="华文中宋" w:eastAsia="华文中宋"/>
              </w:rPr>
            </w:pPr>
          </w:p>
        </w:tc>
        <w:tc>
          <w:tcPr>
            <w:tcW w:w="1012" w:type="dxa"/>
            <w:vAlign w:val="center"/>
          </w:tcPr>
          <w:p>
            <w:pPr>
              <w:pStyle w:val="43"/>
              <w:rPr>
                <w:rFonts w:ascii="华文中宋" w:hAnsi="华文中宋" w:eastAsia="华文中宋"/>
              </w:rPr>
            </w:pPr>
          </w:p>
        </w:tc>
        <w:tc>
          <w:tcPr>
            <w:tcW w:w="687" w:type="dxa"/>
            <w:vAlign w:val="center"/>
          </w:tcPr>
          <w:p>
            <w:pPr>
              <w:pStyle w:val="43"/>
              <w:rPr>
                <w:rFonts w:ascii="华文中宋" w:hAnsi="华文中宋" w:eastAsia="华文中宋"/>
              </w:rPr>
            </w:pPr>
          </w:p>
        </w:tc>
        <w:tc>
          <w:tcPr>
            <w:tcW w:w="756" w:type="dxa"/>
            <w:vAlign w:val="center"/>
          </w:tcPr>
          <w:p>
            <w:pPr>
              <w:pStyle w:val="43"/>
              <w:rPr>
                <w:rFonts w:ascii="华文中宋" w:hAnsi="华文中宋" w:eastAsia="华文中宋"/>
              </w:rPr>
            </w:pPr>
          </w:p>
        </w:tc>
        <w:tc>
          <w:tcPr>
            <w:tcW w:w="1239" w:type="dxa"/>
            <w:vAlign w:val="center"/>
          </w:tcPr>
          <w:p>
            <w:pPr>
              <w:pStyle w:val="43"/>
              <w:rPr>
                <w:rFonts w:ascii="华文中宋" w:hAnsi="华文中宋" w:eastAsia="华文中宋"/>
              </w:rPr>
            </w:pPr>
          </w:p>
        </w:tc>
        <w:tc>
          <w:tcPr>
            <w:tcW w:w="896" w:type="dxa"/>
            <w:vAlign w:val="center"/>
          </w:tcPr>
          <w:p>
            <w:pPr>
              <w:pStyle w:val="43"/>
              <w:rPr>
                <w:rFonts w:ascii="华文中宋" w:hAnsi="华文中宋" w:eastAsia="华文中宋"/>
              </w:rPr>
            </w:pPr>
          </w:p>
        </w:tc>
        <w:tc>
          <w:tcPr>
            <w:tcW w:w="819" w:type="dxa"/>
            <w:vAlign w:val="center"/>
          </w:tcPr>
          <w:p>
            <w:pPr>
              <w:pStyle w:val="43"/>
              <w:rPr>
                <w:rFonts w:ascii="华文中宋" w:hAnsi="华文中宋" w:eastAsia="华文中宋"/>
              </w:rPr>
            </w:pPr>
          </w:p>
        </w:tc>
        <w:tc>
          <w:tcPr>
            <w:tcW w:w="808" w:type="dxa"/>
            <w:vAlign w:val="center"/>
          </w:tcPr>
          <w:p>
            <w:pPr>
              <w:pStyle w:val="43"/>
              <w:rPr>
                <w:rFonts w:ascii="华文中宋" w:hAnsi="华文中宋" w:eastAsia="华文中宋"/>
              </w:rPr>
            </w:pPr>
          </w:p>
        </w:tc>
      </w:tr>
    </w:tbl>
    <w:p>
      <w:pPr>
        <w:pStyle w:val="87"/>
        <w:spacing w:before="156" w:beforeLines="50" w:after="156" w:afterLines="50"/>
        <w:rPr>
          <w:rFonts w:ascii="华文中宋" w:hAnsi="华文中宋" w:eastAsia="华文中宋"/>
        </w:rPr>
      </w:pPr>
      <w:bookmarkStart w:id="591" w:name="_Toc495592656"/>
      <w:bookmarkStart w:id="592" w:name="_Toc488393793"/>
      <w:bookmarkStart w:id="593" w:name="_Toc473969168"/>
      <w:bookmarkStart w:id="594" w:name="_Toc466455001"/>
      <w:bookmarkStart w:id="595" w:name="_Toc488227485"/>
      <w:bookmarkStart w:id="596" w:name="_Toc466458099"/>
      <w:bookmarkStart w:id="597" w:name="_Toc464807546"/>
      <w:r>
        <w:rPr>
          <w:rFonts w:ascii="华文中宋" w:hAnsi="华文中宋" w:eastAsia="华文中宋"/>
        </w:rPr>
        <w:br w:type="page"/>
      </w:r>
      <w:r>
        <w:rPr>
          <w:rFonts w:hint="eastAsia" w:ascii="华文中宋" w:hAnsi="华文中宋" w:eastAsia="华文中宋"/>
        </w:rPr>
        <w:t>附件3：拟配备本标段的试验和检测仪器设备表</w:t>
      </w:r>
      <w:bookmarkEnd w:id="591"/>
      <w:bookmarkEnd w:id="592"/>
      <w:bookmarkEnd w:id="593"/>
      <w:bookmarkEnd w:id="594"/>
      <w:bookmarkEnd w:id="595"/>
      <w:bookmarkEnd w:id="596"/>
      <w:bookmarkEnd w:id="597"/>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705"/>
        <w:gridCol w:w="1148"/>
        <w:gridCol w:w="803"/>
        <w:gridCol w:w="1047"/>
        <w:gridCol w:w="710"/>
        <w:gridCol w:w="780"/>
        <w:gridCol w:w="1281"/>
        <w:gridCol w:w="1506"/>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tblHeader/>
          <w:jc w:val="center"/>
        </w:trPr>
        <w:tc>
          <w:tcPr>
            <w:tcW w:w="705" w:type="dxa"/>
            <w:vAlign w:val="center"/>
          </w:tcPr>
          <w:p>
            <w:pPr>
              <w:pStyle w:val="43"/>
              <w:rPr>
                <w:rFonts w:ascii="华文中宋" w:hAnsi="华文中宋" w:eastAsia="华文中宋"/>
                <w:b/>
              </w:rPr>
            </w:pPr>
            <w:r>
              <w:rPr>
                <w:rFonts w:hint="eastAsia" w:ascii="华文中宋" w:hAnsi="华文中宋" w:eastAsia="华文中宋"/>
                <w:b/>
              </w:rPr>
              <w:t>序号</w:t>
            </w:r>
          </w:p>
        </w:tc>
        <w:tc>
          <w:tcPr>
            <w:tcW w:w="1148" w:type="dxa"/>
            <w:vAlign w:val="center"/>
          </w:tcPr>
          <w:p>
            <w:pPr>
              <w:pStyle w:val="43"/>
              <w:rPr>
                <w:rFonts w:ascii="华文中宋" w:hAnsi="华文中宋" w:eastAsia="华文中宋"/>
                <w:b/>
              </w:rPr>
            </w:pPr>
            <w:r>
              <w:rPr>
                <w:rFonts w:hint="eastAsia" w:ascii="华文中宋" w:hAnsi="华文中宋" w:eastAsia="华文中宋"/>
                <w:b/>
              </w:rPr>
              <w:t>仪器设备</w:t>
            </w:r>
          </w:p>
          <w:p>
            <w:pPr>
              <w:pStyle w:val="43"/>
              <w:rPr>
                <w:rFonts w:ascii="华文中宋" w:hAnsi="华文中宋" w:eastAsia="华文中宋"/>
                <w:b/>
              </w:rPr>
            </w:pPr>
            <w:r>
              <w:rPr>
                <w:rFonts w:hint="eastAsia" w:ascii="华文中宋" w:hAnsi="华文中宋" w:eastAsia="华文中宋"/>
                <w:b/>
              </w:rPr>
              <w:t>名称</w:t>
            </w:r>
          </w:p>
        </w:tc>
        <w:tc>
          <w:tcPr>
            <w:tcW w:w="803" w:type="dxa"/>
            <w:vAlign w:val="center"/>
          </w:tcPr>
          <w:p>
            <w:pPr>
              <w:pStyle w:val="43"/>
              <w:rPr>
                <w:rFonts w:ascii="华文中宋" w:hAnsi="华文中宋" w:eastAsia="华文中宋"/>
                <w:b/>
              </w:rPr>
            </w:pPr>
            <w:r>
              <w:rPr>
                <w:rFonts w:hint="eastAsia" w:ascii="华文中宋" w:hAnsi="华文中宋" w:eastAsia="华文中宋"/>
                <w:b/>
              </w:rPr>
              <w:t>型号</w:t>
            </w:r>
          </w:p>
          <w:p>
            <w:pPr>
              <w:pStyle w:val="43"/>
              <w:rPr>
                <w:rFonts w:ascii="华文中宋" w:hAnsi="华文中宋" w:eastAsia="华文中宋"/>
                <w:b/>
              </w:rPr>
            </w:pPr>
            <w:r>
              <w:rPr>
                <w:rFonts w:hint="eastAsia" w:ascii="华文中宋" w:hAnsi="华文中宋" w:eastAsia="华文中宋"/>
                <w:b/>
              </w:rPr>
              <w:t>规格</w:t>
            </w:r>
          </w:p>
        </w:tc>
        <w:tc>
          <w:tcPr>
            <w:tcW w:w="1047" w:type="dxa"/>
            <w:vAlign w:val="center"/>
          </w:tcPr>
          <w:p>
            <w:pPr>
              <w:pStyle w:val="43"/>
              <w:rPr>
                <w:rFonts w:ascii="华文中宋" w:hAnsi="华文中宋" w:eastAsia="华文中宋"/>
                <w:b/>
              </w:rPr>
            </w:pPr>
            <w:r>
              <w:rPr>
                <w:rFonts w:hint="eastAsia" w:ascii="华文中宋" w:hAnsi="华文中宋" w:eastAsia="华文中宋"/>
                <w:b/>
              </w:rPr>
              <w:t>数量</w:t>
            </w:r>
          </w:p>
        </w:tc>
        <w:tc>
          <w:tcPr>
            <w:tcW w:w="710" w:type="dxa"/>
            <w:vAlign w:val="center"/>
          </w:tcPr>
          <w:p>
            <w:pPr>
              <w:pStyle w:val="43"/>
              <w:rPr>
                <w:rFonts w:ascii="华文中宋" w:hAnsi="华文中宋" w:eastAsia="华文中宋"/>
                <w:b/>
              </w:rPr>
            </w:pPr>
            <w:r>
              <w:rPr>
                <w:rFonts w:hint="eastAsia" w:ascii="华文中宋" w:hAnsi="华文中宋" w:eastAsia="华文中宋"/>
                <w:b/>
              </w:rPr>
              <w:t>国别产地</w:t>
            </w:r>
          </w:p>
        </w:tc>
        <w:tc>
          <w:tcPr>
            <w:tcW w:w="780" w:type="dxa"/>
            <w:vAlign w:val="center"/>
          </w:tcPr>
          <w:p>
            <w:pPr>
              <w:pStyle w:val="43"/>
              <w:rPr>
                <w:rFonts w:hint="eastAsia" w:ascii="华文中宋" w:hAnsi="华文中宋" w:eastAsia="华文中宋"/>
                <w:b/>
                <w:lang w:eastAsia="zh-CN"/>
              </w:rPr>
            </w:pPr>
            <w:r>
              <w:rPr>
                <w:rFonts w:hint="eastAsia" w:ascii="华文中宋" w:hAnsi="华文中宋" w:eastAsia="华文中宋"/>
                <w:b/>
              </w:rPr>
              <w:t>制造</w:t>
            </w:r>
          </w:p>
          <w:p>
            <w:pPr>
              <w:pStyle w:val="43"/>
              <w:rPr>
                <w:rFonts w:ascii="华文中宋" w:hAnsi="华文中宋" w:eastAsia="华文中宋"/>
                <w:b/>
              </w:rPr>
            </w:pPr>
            <w:r>
              <w:rPr>
                <w:rFonts w:hint="eastAsia" w:ascii="华文中宋" w:hAnsi="华文中宋" w:eastAsia="华文中宋"/>
                <w:b/>
              </w:rPr>
              <w:t>年份</w:t>
            </w:r>
          </w:p>
        </w:tc>
        <w:tc>
          <w:tcPr>
            <w:tcW w:w="1281" w:type="dxa"/>
            <w:vAlign w:val="center"/>
          </w:tcPr>
          <w:p>
            <w:pPr>
              <w:pStyle w:val="43"/>
              <w:rPr>
                <w:rFonts w:ascii="华文中宋" w:hAnsi="华文中宋" w:eastAsia="华文中宋"/>
                <w:b/>
              </w:rPr>
            </w:pPr>
            <w:r>
              <w:rPr>
                <w:rFonts w:hint="eastAsia" w:ascii="华文中宋" w:hAnsi="华文中宋" w:eastAsia="华文中宋"/>
                <w:b/>
              </w:rPr>
              <w:t>已使用台</w:t>
            </w:r>
          </w:p>
          <w:p>
            <w:pPr>
              <w:pStyle w:val="43"/>
              <w:rPr>
                <w:rFonts w:ascii="华文中宋" w:hAnsi="华文中宋" w:eastAsia="华文中宋"/>
                <w:b/>
              </w:rPr>
            </w:pPr>
            <w:r>
              <w:rPr>
                <w:rFonts w:hint="eastAsia" w:ascii="华文中宋" w:hAnsi="华文中宋" w:eastAsia="华文中宋"/>
                <w:b/>
              </w:rPr>
              <w:t>时数</w:t>
            </w:r>
          </w:p>
        </w:tc>
        <w:tc>
          <w:tcPr>
            <w:tcW w:w="1506" w:type="dxa"/>
            <w:vAlign w:val="center"/>
          </w:tcPr>
          <w:p>
            <w:pPr>
              <w:pStyle w:val="43"/>
              <w:rPr>
                <w:rFonts w:ascii="华文中宋" w:hAnsi="华文中宋" w:eastAsia="华文中宋"/>
                <w:b/>
              </w:rPr>
            </w:pPr>
            <w:r>
              <w:rPr>
                <w:rFonts w:hint="eastAsia" w:ascii="华文中宋" w:hAnsi="华文中宋" w:eastAsia="华文中宋"/>
                <w:b/>
              </w:rPr>
              <w:t>用途</w:t>
            </w:r>
          </w:p>
        </w:tc>
        <w:tc>
          <w:tcPr>
            <w:tcW w:w="807" w:type="dxa"/>
            <w:vAlign w:val="center"/>
          </w:tcPr>
          <w:p>
            <w:pPr>
              <w:pStyle w:val="43"/>
              <w:rPr>
                <w:rFonts w:ascii="华文中宋" w:hAnsi="华文中宋" w:eastAsia="华文中宋"/>
                <w:b/>
              </w:rPr>
            </w:pPr>
            <w:r>
              <w:rPr>
                <w:rFonts w:hint="eastAsia" w:ascii="华文中宋" w:hAnsi="华文中宋" w:eastAsia="华文中宋"/>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705" w:type="dxa"/>
            <w:vAlign w:val="center"/>
          </w:tcPr>
          <w:p>
            <w:pPr>
              <w:pStyle w:val="43"/>
              <w:rPr>
                <w:rFonts w:ascii="华文中宋" w:hAnsi="华文中宋" w:eastAsia="华文中宋"/>
              </w:rPr>
            </w:pPr>
          </w:p>
        </w:tc>
        <w:tc>
          <w:tcPr>
            <w:tcW w:w="1148" w:type="dxa"/>
            <w:vAlign w:val="center"/>
          </w:tcPr>
          <w:p>
            <w:pPr>
              <w:pStyle w:val="43"/>
              <w:rPr>
                <w:rFonts w:ascii="华文中宋" w:hAnsi="华文中宋" w:eastAsia="华文中宋"/>
              </w:rPr>
            </w:pPr>
          </w:p>
        </w:tc>
        <w:tc>
          <w:tcPr>
            <w:tcW w:w="803" w:type="dxa"/>
            <w:vAlign w:val="center"/>
          </w:tcPr>
          <w:p>
            <w:pPr>
              <w:pStyle w:val="43"/>
              <w:rPr>
                <w:rFonts w:ascii="华文中宋" w:hAnsi="华文中宋" w:eastAsia="华文中宋"/>
              </w:rPr>
            </w:pPr>
          </w:p>
        </w:tc>
        <w:tc>
          <w:tcPr>
            <w:tcW w:w="1047" w:type="dxa"/>
            <w:vAlign w:val="center"/>
          </w:tcPr>
          <w:p>
            <w:pPr>
              <w:pStyle w:val="43"/>
              <w:rPr>
                <w:rFonts w:ascii="华文中宋" w:hAnsi="华文中宋" w:eastAsia="华文中宋"/>
              </w:rPr>
            </w:pPr>
          </w:p>
        </w:tc>
        <w:tc>
          <w:tcPr>
            <w:tcW w:w="710" w:type="dxa"/>
            <w:vAlign w:val="center"/>
          </w:tcPr>
          <w:p>
            <w:pPr>
              <w:pStyle w:val="43"/>
              <w:rPr>
                <w:rFonts w:ascii="华文中宋" w:hAnsi="华文中宋" w:eastAsia="华文中宋"/>
              </w:rPr>
            </w:pPr>
          </w:p>
        </w:tc>
        <w:tc>
          <w:tcPr>
            <w:tcW w:w="780" w:type="dxa"/>
            <w:vAlign w:val="center"/>
          </w:tcPr>
          <w:p>
            <w:pPr>
              <w:pStyle w:val="43"/>
              <w:rPr>
                <w:rFonts w:ascii="华文中宋" w:hAnsi="华文中宋" w:eastAsia="华文中宋"/>
              </w:rPr>
            </w:pPr>
          </w:p>
        </w:tc>
        <w:tc>
          <w:tcPr>
            <w:tcW w:w="1281" w:type="dxa"/>
            <w:vAlign w:val="center"/>
          </w:tcPr>
          <w:p>
            <w:pPr>
              <w:pStyle w:val="43"/>
              <w:rPr>
                <w:rFonts w:ascii="华文中宋" w:hAnsi="华文中宋" w:eastAsia="华文中宋"/>
              </w:rPr>
            </w:pPr>
          </w:p>
        </w:tc>
        <w:tc>
          <w:tcPr>
            <w:tcW w:w="1506" w:type="dxa"/>
            <w:vAlign w:val="center"/>
          </w:tcPr>
          <w:p>
            <w:pPr>
              <w:pStyle w:val="43"/>
              <w:rPr>
                <w:rFonts w:ascii="华文中宋" w:hAnsi="华文中宋" w:eastAsia="华文中宋"/>
              </w:rPr>
            </w:pPr>
          </w:p>
        </w:tc>
        <w:tc>
          <w:tcPr>
            <w:tcW w:w="807"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705" w:type="dxa"/>
            <w:vAlign w:val="center"/>
          </w:tcPr>
          <w:p>
            <w:pPr>
              <w:pStyle w:val="43"/>
              <w:rPr>
                <w:rFonts w:ascii="华文中宋" w:hAnsi="华文中宋" w:eastAsia="华文中宋"/>
              </w:rPr>
            </w:pPr>
          </w:p>
        </w:tc>
        <w:tc>
          <w:tcPr>
            <w:tcW w:w="1148" w:type="dxa"/>
            <w:vAlign w:val="center"/>
          </w:tcPr>
          <w:p>
            <w:pPr>
              <w:pStyle w:val="43"/>
              <w:rPr>
                <w:rFonts w:ascii="华文中宋" w:hAnsi="华文中宋" w:eastAsia="华文中宋"/>
              </w:rPr>
            </w:pPr>
          </w:p>
        </w:tc>
        <w:tc>
          <w:tcPr>
            <w:tcW w:w="803" w:type="dxa"/>
            <w:vAlign w:val="center"/>
          </w:tcPr>
          <w:p>
            <w:pPr>
              <w:pStyle w:val="43"/>
              <w:rPr>
                <w:rFonts w:ascii="华文中宋" w:hAnsi="华文中宋" w:eastAsia="华文中宋"/>
              </w:rPr>
            </w:pPr>
          </w:p>
        </w:tc>
        <w:tc>
          <w:tcPr>
            <w:tcW w:w="1047" w:type="dxa"/>
            <w:vAlign w:val="center"/>
          </w:tcPr>
          <w:p>
            <w:pPr>
              <w:pStyle w:val="43"/>
              <w:rPr>
                <w:rFonts w:ascii="华文中宋" w:hAnsi="华文中宋" w:eastAsia="华文中宋"/>
              </w:rPr>
            </w:pPr>
          </w:p>
        </w:tc>
        <w:tc>
          <w:tcPr>
            <w:tcW w:w="710" w:type="dxa"/>
            <w:vAlign w:val="center"/>
          </w:tcPr>
          <w:p>
            <w:pPr>
              <w:pStyle w:val="43"/>
              <w:rPr>
                <w:rFonts w:ascii="华文中宋" w:hAnsi="华文中宋" w:eastAsia="华文中宋"/>
              </w:rPr>
            </w:pPr>
          </w:p>
        </w:tc>
        <w:tc>
          <w:tcPr>
            <w:tcW w:w="780" w:type="dxa"/>
            <w:vAlign w:val="center"/>
          </w:tcPr>
          <w:p>
            <w:pPr>
              <w:pStyle w:val="43"/>
              <w:rPr>
                <w:rFonts w:ascii="华文中宋" w:hAnsi="华文中宋" w:eastAsia="华文中宋"/>
              </w:rPr>
            </w:pPr>
          </w:p>
        </w:tc>
        <w:tc>
          <w:tcPr>
            <w:tcW w:w="1281" w:type="dxa"/>
            <w:vAlign w:val="center"/>
          </w:tcPr>
          <w:p>
            <w:pPr>
              <w:pStyle w:val="43"/>
              <w:rPr>
                <w:rFonts w:ascii="华文中宋" w:hAnsi="华文中宋" w:eastAsia="华文中宋"/>
              </w:rPr>
            </w:pPr>
          </w:p>
        </w:tc>
        <w:tc>
          <w:tcPr>
            <w:tcW w:w="1506" w:type="dxa"/>
            <w:vAlign w:val="center"/>
          </w:tcPr>
          <w:p>
            <w:pPr>
              <w:pStyle w:val="43"/>
              <w:rPr>
                <w:rFonts w:ascii="华文中宋" w:hAnsi="华文中宋" w:eastAsia="华文中宋"/>
              </w:rPr>
            </w:pPr>
          </w:p>
        </w:tc>
        <w:tc>
          <w:tcPr>
            <w:tcW w:w="807"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705" w:type="dxa"/>
            <w:vAlign w:val="center"/>
          </w:tcPr>
          <w:p>
            <w:pPr>
              <w:pStyle w:val="43"/>
              <w:rPr>
                <w:rFonts w:ascii="华文中宋" w:hAnsi="华文中宋" w:eastAsia="华文中宋"/>
              </w:rPr>
            </w:pPr>
          </w:p>
        </w:tc>
        <w:tc>
          <w:tcPr>
            <w:tcW w:w="1148" w:type="dxa"/>
            <w:vAlign w:val="center"/>
          </w:tcPr>
          <w:p>
            <w:pPr>
              <w:pStyle w:val="43"/>
              <w:rPr>
                <w:rFonts w:ascii="华文中宋" w:hAnsi="华文中宋" w:eastAsia="华文中宋"/>
              </w:rPr>
            </w:pPr>
          </w:p>
        </w:tc>
        <w:tc>
          <w:tcPr>
            <w:tcW w:w="803" w:type="dxa"/>
            <w:vAlign w:val="center"/>
          </w:tcPr>
          <w:p>
            <w:pPr>
              <w:pStyle w:val="43"/>
              <w:rPr>
                <w:rFonts w:ascii="华文中宋" w:hAnsi="华文中宋" w:eastAsia="华文中宋"/>
              </w:rPr>
            </w:pPr>
          </w:p>
        </w:tc>
        <w:tc>
          <w:tcPr>
            <w:tcW w:w="1047" w:type="dxa"/>
            <w:vAlign w:val="center"/>
          </w:tcPr>
          <w:p>
            <w:pPr>
              <w:pStyle w:val="43"/>
              <w:rPr>
                <w:rFonts w:ascii="华文中宋" w:hAnsi="华文中宋" w:eastAsia="华文中宋"/>
              </w:rPr>
            </w:pPr>
          </w:p>
        </w:tc>
        <w:tc>
          <w:tcPr>
            <w:tcW w:w="710" w:type="dxa"/>
            <w:vAlign w:val="center"/>
          </w:tcPr>
          <w:p>
            <w:pPr>
              <w:pStyle w:val="43"/>
              <w:rPr>
                <w:rFonts w:ascii="华文中宋" w:hAnsi="华文中宋" w:eastAsia="华文中宋"/>
              </w:rPr>
            </w:pPr>
          </w:p>
        </w:tc>
        <w:tc>
          <w:tcPr>
            <w:tcW w:w="780" w:type="dxa"/>
            <w:vAlign w:val="center"/>
          </w:tcPr>
          <w:p>
            <w:pPr>
              <w:pStyle w:val="43"/>
              <w:rPr>
                <w:rFonts w:ascii="华文中宋" w:hAnsi="华文中宋" w:eastAsia="华文中宋"/>
              </w:rPr>
            </w:pPr>
          </w:p>
        </w:tc>
        <w:tc>
          <w:tcPr>
            <w:tcW w:w="1281" w:type="dxa"/>
            <w:vAlign w:val="center"/>
          </w:tcPr>
          <w:p>
            <w:pPr>
              <w:pStyle w:val="43"/>
              <w:rPr>
                <w:rFonts w:ascii="华文中宋" w:hAnsi="华文中宋" w:eastAsia="华文中宋"/>
              </w:rPr>
            </w:pPr>
          </w:p>
        </w:tc>
        <w:tc>
          <w:tcPr>
            <w:tcW w:w="1506" w:type="dxa"/>
            <w:vAlign w:val="center"/>
          </w:tcPr>
          <w:p>
            <w:pPr>
              <w:pStyle w:val="43"/>
              <w:rPr>
                <w:rFonts w:ascii="华文中宋" w:hAnsi="华文中宋" w:eastAsia="华文中宋"/>
              </w:rPr>
            </w:pPr>
          </w:p>
        </w:tc>
        <w:tc>
          <w:tcPr>
            <w:tcW w:w="807"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705" w:type="dxa"/>
            <w:vAlign w:val="center"/>
          </w:tcPr>
          <w:p>
            <w:pPr>
              <w:pStyle w:val="43"/>
              <w:rPr>
                <w:rFonts w:ascii="华文中宋" w:hAnsi="华文中宋" w:eastAsia="华文中宋"/>
              </w:rPr>
            </w:pPr>
          </w:p>
        </w:tc>
        <w:tc>
          <w:tcPr>
            <w:tcW w:w="1148" w:type="dxa"/>
            <w:vAlign w:val="center"/>
          </w:tcPr>
          <w:p>
            <w:pPr>
              <w:pStyle w:val="43"/>
              <w:rPr>
                <w:rFonts w:ascii="华文中宋" w:hAnsi="华文中宋" w:eastAsia="华文中宋"/>
              </w:rPr>
            </w:pPr>
          </w:p>
        </w:tc>
        <w:tc>
          <w:tcPr>
            <w:tcW w:w="803" w:type="dxa"/>
            <w:vAlign w:val="center"/>
          </w:tcPr>
          <w:p>
            <w:pPr>
              <w:pStyle w:val="43"/>
              <w:rPr>
                <w:rFonts w:ascii="华文中宋" w:hAnsi="华文中宋" w:eastAsia="华文中宋"/>
              </w:rPr>
            </w:pPr>
          </w:p>
        </w:tc>
        <w:tc>
          <w:tcPr>
            <w:tcW w:w="1047" w:type="dxa"/>
            <w:vAlign w:val="center"/>
          </w:tcPr>
          <w:p>
            <w:pPr>
              <w:pStyle w:val="43"/>
              <w:rPr>
                <w:rFonts w:ascii="华文中宋" w:hAnsi="华文中宋" w:eastAsia="华文中宋"/>
              </w:rPr>
            </w:pPr>
          </w:p>
        </w:tc>
        <w:tc>
          <w:tcPr>
            <w:tcW w:w="710" w:type="dxa"/>
            <w:vAlign w:val="center"/>
          </w:tcPr>
          <w:p>
            <w:pPr>
              <w:pStyle w:val="43"/>
              <w:rPr>
                <w:rFonts w:ascii="华文中宋" w:hAnsi="华文中宋" w:eastAsia="华文中宋"/>
              </w:rPr>
            </w:pPr>
          </w:p>
        </w:tc>
        <w:tc>
          <w:tcPr>
            <w:tcW w:w="780" w:type="dxa"/>
            <w:vAlign w:val="center"/>
          </w:tcPr>
          <w:p>
            <w:pPr>
              <w:pStyle w:val="43"/>
              <w:rPr>
                <w:rFonts w:ascii="华文中宋" w:hAnsi="华文中宋" w:eastAsia="华文中宋"/>
              </w:rPr>
            </w:pPr>
          </w:p>
        </w:tc>
        <w:tc>
          <w:tcPr>
            <w:tcW w:w="1281" w:type="dxa"/>
            <w:vAlign w:val="center"/>
          </w:tcPr>
          <w:p>
            <w:pPr>
              <w:pStyle w:val="43"/>
              <w:rPr>
                <w:rFonts w:ascii="华文中宋" w:hAnsi="华文中宋" w:eastAsia="华文中宋"/>
              </w:rPr>
            </w:pPr>
          </w:p>
        </w:tc>
        <w:tc>
          <w:tcPr>
            <w:tcW w:w="1506" w:type="dxa"/>
            <w:vAlign w:val="center"/>
          </w:tcPr>
          <w:p>
            <w:pPr>
              <w:pStyle w:val="43"/>
              <w:rPr>
                <w:rFonts w:ascii="华文中宋" w:hAnsi="华文中宋" w:eastAsia="华文中宋"/>
              </w:rPr>
            </w:pPr>
          </w:p>
        </w:tc>
        <w:tc>
          <w:tcPr>
            <w:tcW w:w="807"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705" w:type="dxa"/>
            <w:vAlign w:val="center"/>
          </w:tcPr>
          <w:p>
            <w:pPr>
              <w:pStyle w:val="43"/>
              <w:rPr>
                <w:rFonts w:ascii="华文中宋" w:hAnsi="华文中宋" w:eastAsia="华文中宋"/>
              </w:rPr>
            </w:pPr>
          </w:p>
        </w:tc>
        <w:tc>
          <w:tcPr>
            <w:tcW w:w="1148" w:type="dxa"/>
            <w:vAlign w:val="center"/>
          </w:tcPr>
          <w:p>
            <w:pPr>
              <w:pStyle w:val="43"/>
              <w:rPr>
                <w:rFonts w:ascii="华文中宋" w:hAnsi="华文中宋" w:eastAsia="华文中宋"/>
              </w:rPr>
            </w:pPr>
          </w:p>
        </w:tc>
        <w:tc>
          <w:tcPr>
            <w:tcW w:w="803" w:type="dxa"/>
            <w:vAlign w:val="center"/>
          </w:tcPr>
          <w:p>
            <w:pPr>
              <w:pStyle w:val="43"/>
              <w:rPr>
                <w:rFonts w:ascii="华文中宋" w:hAnsi="华文中宋" w:eastAsia="华文中宋"/>
              </w:rPr>
            </w:pPr>
          </w:p>
        </w:tc>
        <w:tc>
          <w:tcPr>
            <w:tcW w:w="1047" w:type="dxa"/>
            <w:vAlign w:val="center"/>
          </w:tcPr>
          <w:p>
            <w:pPr>
              <w:pStyle w:val="43"/>
              <w:rPr>
                <w:rFonts w:ascii="华文中宋" w:hAnsi="华文中宋" w:eastAsia="华文中宋"/>
              </w:rPr>
            </w:pPr>
          </w:p>
        </w:tc>
        <w:tc>
          <w:tcPr>
            <w:tcW w:w="710" w:type="dxa"/>
            <w:vAlign w:val="center"/>
          </w:tcPr>
          <w:p>
            <w:pPr>
              <w:pStyle w:val="43"/>
              <w:rPr>
                <w:rFonts w:ascii="华文中宋" w:hAnsi="华文中宋" w:eastAsia="华文中宋"/>
              </w:rPr>
            </w:pPr>
          </w:p>
        </w:tc>
        <w:tc>
          <w:tcPr>
            <w:tcW w:w="780" w:type="dxa"/>
            <w:vAlign w:val="center"/>
          </w:tcPr>
          <w:p>
            <w:pPr>
              <w:pStyle w:val="43"/>
              <w:rPr>
                <w:rFonts w:ascii="华文中宋" w:hAnsi="华文中宋" w:eastAsia="华文中宋"/>
              </w:rPr>
            </w:pPr>
          </w:p>
        </w:tc>
        <w:tc>
          <w:tcPr>
            <w:tcW w:w="1281" w:type="dxa"/>
            <w:vAlign w:val="center"/>
          </w:tcPr>
          <w:p>
            <w:pPr>
              <w:pStyle w:val="43"/>
              <w:rPr>
                <w:rFonts w:ascii="华文中宋" w:hAnsi="华文中宋" w:eastAsia="华文中宋"/>
              </w:rPr>
            </w:pPr>
          </w:p>
        </w:tc>
        <w:tc>
          <w:tcPr>
            <w:tcW w:w="1506" w:type="dxa"/>
            <w:vAlign w:val="center"/>
          </w:tcPr>
          <w:p>
            <w:pPr>
              <w:pStyle w:val="43"/>
              <w:rPr>
                <w:rFonts w:ascii="华文中宋" w:hAnsi="华文中宋" w:eastAsia="华文中宋"/>
              </w:rPr>
            </w:pPr>
          </w:p>
        </w:tc>
        <w:tc>
          <w:tcPr>
            <w:tcW w:w="807" w:type="dxa"/>
            <w:vAlign w:val="center"/>
          </w:tcPr>
          <w:p>
            <w:pPr>
              <w:pStyle w:val="43"/>
              <w:rPr>
                <w:rFonts w:ascii="华文中宋" w:hAnsi="华文中宋" w:eastAsia="华文中宋"/>
              </w:rPr>
            </w:pPr>
          </w:p>
        </w:tc>
      </w:tr>
    </w:tbl>
    <w:p>
      <w:pPr>
        <w:pStyle w:val="87"/>
        <w:spacing w:before="156" w:beforeLines="50" w:after="156" w:afterLines="50"/>
        <w:rPr>
          <w:rFonts w:ascii="华文中宋" w:hAnsi="华文中宋" w:eastAsia="华文中宋"/>
        </w:rPr>
      </w:pPr>
      <w:bookmarkStart w:id="598" w:name="_Toc488227486"/>
      <w:bookmarkStart w:id="599" w:name="_Toc495592657"/>
      <w:bookmarkStart w:id="600" w:name="_Toc464807547"/>
      <w:bookmarkStart w:id="601" w:name="_Toc466458100"/>
      <w:bookmarkStart w:id="602" w:name="_Toc488393794"/>
      <w:bookmarkStart w:id="603" w:name="_Toc466455002"/>
      <w:bookmarkStart w:id="604" w:name="_Toc473969169"/>
      <w:r>
        <w:rPr>
          <w:rFonts w:ascii="华文中宋" w:hAnsi="华文中宋" w:eastAsia="华文中宋"/>
        </w:rPr>
        <w:br w:type="page"/>
      </w:r>
      <w:r>
        <w:rPr>
          <w:rFonts w:ascii="华文中宋" w:hAnsi="华文中宋" w:eastAsia="华文中宋"/>
        </w:rPr>
        <w:t>附</w:t>
      </w:r>
      <w:r>
        <w:rPr>
          <w:rFonts w:hint="eastAsia" w:ascii="华文中宋" w:hAnsi="华文中宋" w:eastAsia="华文中宋"/>
        </w:rPr>
        <w:t>件4</w:t>
      </w:r>
      <w:r>
        <w:rPr>
          <w:rFonts w:ascii="华文中宋" w:hAnsi="华文中宋" w:eastAsia="华文中宋"/>
        </w:rPr>
        <w:t>：劳动力计划表</w:t>
      </w:r>
      <w:bookmarkEnd w:id="598"/>
      <w:bookmarkEnd w:id="599"/>
      <w:bookmarkEnd w:id="600"/>
      <w:bookmarkEnd w:id="601"/>
      <w:bookmarkEnd w:id="602"/>
      <w:bookmarkEnd w:id="603"/>
      <w:bookmarkEnd w:id="604"/>
    </w:p>
    <w:p>
      <w:pPr>
        <w:pStyle w:val="84"/>
        <w:spacing w:after="156" w:afterLines="50"/>
        <w:jc w:val="right"/>
        <w:rPr>
          <w:rFonts w:ascii="华文中宋" w:hAnsi="华文中宋" w:eastAsia="华文中宋"/>
        </w:rPr>
      </w:pPr>
      <w:r>
        <w:rPr>
          <w:rFonts w:ascii="华文中宋" w:hAnsi="华文中宋" w:eastAsia="华文中宋"/>
        </w:rPr>
        <w:t>单位：人</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883"/>
        <w:gridCol w:w="1128"/>
        <w:gridCol w:w="1130"/>
        <w:gridCol w:w="1128"/>
        <w:gridCol w:w="1130"/>
        <w:gridCol w:w="1128"/>
        <w:gridCol w:w="113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tblHeader/>
          <w:jc w:val="center"/>
        </w:trPr>
        <w:tc>
          <w:tcPr>
            <w:tcW w:w="883" w:type="dxa"/>
            <w:vAlign w:val="center"/>
          </w:tcPr>
          <w:p>
            <w:pPr>
              <w:pStyle w:val="43"/>
              <w:rPr>
                <w:rFonts w:ascii="华文中宋" w:hAnsi="华文中宋" w:eastAsia="华文中宋"/>
                <w:b/>
              </w:rPr>
            </w:pPr>
            <w:r>
              <w:rPr>
                <w:rFonts w:hint="eastAsia" w:ascii="华文中宋" w:hAnsi="华文中宋" w:eastAsia="华文中宋"/>
                <w:b/>
              </w:rPr>
              <w:t>工种</w:t>
            </w:r>
          </w:p>
        </w:tc>
        <w:tc>
          <w:tcPr>
            <w:tcW w:w="7904" w:type="dxa"/>
            <w:gridSpan w:val="7"/>
            <w:vAlign w:val="center"/>
          </w:tcPr>
          <w:p>
            <w:pPr>
              <w:pStyle w:val="43"/>
              <w:rPr>
                <w:rFonts w:ascii="华文中宋" w:hAnsi="华文中宋" w:eastAsia="华文中宋"/>
                <w:b/>
              </w:rPr>
            </w:pPr>
            <w:r>
              <w:rPr>
                <w:rFonts w:hint="eastAsia" w:ascii="华文中宋" w:hAnsi="华文中宋" w:eastAsia="华文中宋"/>
                <w:b/>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83"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28"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c>
          <w:tcPr>
            <w:tcW w:w="1130" w:type="dxa"/>
            <w:vAlign w:val="center"/>
          </w:tcPr>
          <w:p>
            <w:pPr>
              <w:pStyle w:val="43"/>
              <w:rPr>
                <w:rFonts w:ascii="华文中宋" w:hAnsi="华文中宋" w:eastAsia="华文中宋"/>
              </w:rPr>
            </w:pPr>
          </w:p>
        </w:tc>
      </w:tr>
    </w:tbl>
    <w:p>
      <w:pPr>
        <w:pStyle w:val="87"/>
        <w:spacing w:before="156" w:beforeLines="50" w:after="156" w:afterLines="50"/>
        <w:rPr>
          <w:rFonts w:ascii="华文中宋" w:hAnsi="华文中宋" w:eastAsia="华文中宋"/>
        </w:rPr>
      </w:pPr>
      <w:bookmarkStart w:id="605" w:name="_Toc488393795"/>
      <w:bookmarkStart w:id="606" w:name="_Toc464807548"/>
      <w:bookmarkStart w:id="607" w:name="_Toc466458101"/>
      <w:bookmarkStart w:id="608" w:name="_Toc488227487"/>
      <w:bookmarkStart w:id="609" w:name="_Toc495592658"/>
      <w:bookmarkStart w:id="610" w:name="_Toc466455003"/>
      <w:bookmarkStart w:id="611" w:name="_Toc473969170"/>
      <w:r>
        <w:rPr>
          <w:rFonts w:ascii="华文中宋" w:hAnsi="华文中宋" w:eastAsia="华文中宋"/>
        </w:rPr>
        <w:br w:type="page"/>
      </w:r>
      <w:r>
        <w:rPr>
          <w:rFonts w:hint="eastAsia" w:ascii="华文中宋" w:hAnsi="华文中宋" w:eastAsia="华文中宋"/>
        </w:rPr>
        <w:t>附件5：计划开、竣工日期和施工进度网络图</w:t>
      </w:r>
      <w:bookmarkEnd w:id="605"/>
      <w:bookmarkEnd w:id="606"/>
      <w:bookmarkEnd w:id="607"/>
      <w:bookmarkEnd w:id="608"/>
      <w:bookmarkEnd w:id="609"/>
      <w:bookmarkEnd w:id="610"/>
      <w:bookmarkEnd w:id="611"/>
    </w:p>
    <w:p>
      <w:pPr>
        <w:pStyle w:val="44"/>
        <w:tabs>
          <w:tab w:val="clear" w:pos="630"/>
        </w:tabs>
        <w:rPr>
          <w:rFonts w:ascii="华文中宋" w:hAnsi="华文中宋" w:eastAsia="华文中宋"/>
        </w:rPr>
      </w:pPr>
      <w:r>
        <w:rPr>
          <w:rFonts w:ascii="华文中宋" w:hAnsi="华文中宋" w:eastAsia="华文中宋"/>
        </w:rPr>
        <w:t>1. 投标人应递交施工进度网络图或施工进度表，说明按招标文件要求的计划工期进行施工的各个关键日期。</w:t>
      </w:r>
    </w:p>
    <w:p>
      <w:pPr>
        <w:pStyle w:val="44"/>
        <w:tabs>
          <w:tab w:val="clear" w:pos="630"/>
        </w:tabs>
        <w:rPr>
          <w:rFonts w:ascii="华文中宋" w:hAnsi="华文中宋" w:eastAsia="华文中宋"/>
        </w:rPr>
      </w:pPr>
      <w:r>
        <w:rPr>
          <w:rFonts w:ascii="华文中宋" w:hAnsi="华文中宋" w:eastAsia="华文中宋"/>
        </w:rPr>
        <w:t>2. 施工进度表可采用网络图（或横道图）表示。</w:t>
      </w:r>
      <w:bookmarkStart w:id="612" w:name="_Toc466458102"/>
      <w:bookmarkStart w:id="613" w:name="_Toc466455004"/>
      <w:bookmarkStart w:id="614" w:name="_Toc495592659"/>
      <w:bookmarkStart w:id="615" w:name="_Toc488393796"/>
      <w:bookmarkStart w:id="616" w:name="_Toc473969171"/>
      <w:bookmarkStart w:id="617" w:name="_Toc488227488"/>
      <w:bookmarkStart w:id="618" w:name="_Toc464807549"/>
      <w:r>
        <w:rPr>
          <w:rFonts w:ascii="华文中宋" w:hAnsi="华文中宋" w:eastAsia="华文中宋"/>
        </w:rPr>
        <w:br w:type="page"/>
      </w:r>
      <w:r>
        <w:rPr>
          <w:rFonts w:hint="eastAsia" w:ascii="华文中宋" w:hAnsi="华文中宋" w:eastAsia="华文中宋"/>
        </w:rPr>
        <w:t>附件6：施工总平面图</w:t>
      </w:r>
      <w:bookmarkEnd w:id="612"/>
      <w:bookmarkEnd w:id="613"/>
      <w:bookmarkEnd w:id="614"/>
      <w:bookmarkEnd w:id="615"/>
      <w:bookmarkEnd w:id="616"/>
      <w:bookmarkEnd w:id="617"/>
      <w:bookmarkEnd w:id="618"/>
    </w:p>
    <w:p>
      <w:pPr>
        <w:pStyle w:val="44"/>
        <w:tabs>
          <w:tab w:val="clear" w:pos="630"/>
        </w:tabs>
        <w:rPr>
          <w:rFonts w:ascii="华文中宋" w:hAnsi="华文中宋" w:eastAsia="华文中宋"/>
        </w:rPr>
      </w:pPr>
      <w:r>
        <w:rPr>
          <w:rFonts w:ascii="华文中宋" w:hAnsi="华文中宋" w:eastAsia="华文中宋"/>
        </w:rPr>
        <w:t>投标人应递交一份施工总平面图，绘出现场临时设施布置图表并附文字说明，说明临时设施、加工车间、现场办公、设备及仓储、供电、供水、卫生、生活、道路、消防等设施的情况和布置。</w:t>
      </w:r>
      <w:bookmarkStart w:id="619" w:name="_Toc464807550"/>
      <w:bookmarkStart w:id="620" w:name="_Toc488227489"/>
      <w:bookmarkStart w:id="621" w:name="_Toc466455005"/>
      <w:bookmarkStart w:id="622" w:name="_Toc466458103"/>
      <w:bookmarkStart w:id="623" w:name="_Toc473969172"/>
      <w:bookmarkStart w:id="624" w:name="_Toc495592660"/>
      <w:bookmarkStart w:id="625" w:name="_Toc488393797"/>
      <w:r>
        <w:rPr>
          <w:rFonts w:ascii="华文中宋" w:hAnsi="华文中宋" w:eastAsia="华文中宋"/>
        </w:rPr>
        <w:br w:type="page"/>
      </w:r>
      <w:r>
        <w:rPr>
          <w:rFonts w:hint="eastAsia" w:ascii="华文中宋" w:hAnsi="华文中宋" w:eastAsia="华文中宋"/>
        </w:rPr>
        <w:t>附件7：临时用地表</w:t>
      </w:r>
      <w:bookmarkEnd w:id="619"/>
      <w:bookmarkEnd w:id="620"/>
      <w:bookmarkEnd w:id="621"/>
      <w:bookmarkEnd w:id="622"/>
      <w:bookmarkEnd w:id="623"/>
      <w:bookmarkEnd w:id="624"/>
      <w:bookmarkEnd w:id="625"/>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2307"/>
        <w:gridCol w:w="2308"/>
        <w:gridCol w:w="2307"/>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tblHeader/>
          <w:jc w:val="center"/>
        </w:trPr>
        <w:tc>
          <w:tcPr>
            <w:tcW w:w="2307" w:type="dxa"/>
            <w:vAlign w:val="center"/>
          </w:tcPr>
          <w:p>
            <w:pPr>
              <w:pStyle w:val="43"/>
              <w:rPr>
                <w:rFonts w:ascii="华文中宋" w:hAnsi="华文中宋" w:eastAsia="华文中宋"/>
                <w:b/>
              </w:rPr>
            </w:pPr>
            <w:r>
              <w:rPr>
                <w:rFonts w:hint="eastAsia" w:ascii="华文中宋" w:hAnsi="华文中宋" w:eastAsia="华文中宋"/>
                <w:b/>
              </w:rPr>
              <w:t>用途</w:t>
            </w:r>
          </w:p>
        </w:tc>
        <w:tc>
          <w:tcPr>
            <w:tcW w:w="2308" w:type="dxa"/>
            <w:vAlign w:val="center"/>
          </w:tcPr>
          <w:p>
            <w:pPr>
              <w:pStyle w:val="43"/>
              <w:rPr>
                <w:rFonts w:ascii="华文中宋" w:hAnsi="华文中宋" w:eastAsia="华文中宋"/>
                <w:b/>
              </w:rPr>
            </w:pPr>
            <w:r>
              <w:rPr>
                <w:rFonts w:hint="eastAsia" w:ascii="华文中宋" w:hAnsi="华文中宋" w:eastAsia="华文中宋"/>
                <w:b/>
              </w:rPr>
              <w:t>面积（m</w:t>
            </w:r>
            <w:r>
              <w:rPr>
                <w:rFonts w:hint="eastAsia" w:ascii="华文中宋" w:hAnsi="华文中宋" w:eastAsia="华文中宋"/>
                <w:b/>
                <w:vertAlign w:val="superscript"/>
              </w:rPr>
              <w:t>2</w:t>
            </w:r>
            <w:r>
              <w:rPr>
                <w:rFonts w:hint="eastAsia" w:ascii="华文中宋" w:hAnsi="华文中宋" w:eastAsia="华文中宋"/>
                <w:b/>
              </w:rPr>
              <w:t>）</w:t>
            </w:r>
          </w:p>
        </w:tc>
        <w:tc>
          <w:tcPr>
            <w:tcW w:w="2307" w:type="dxa"/>
            <w:vAlign w:val="center"/>
          </w:tcPr>
          <w:p>
            <w:pPr>
              <w:pStyle w:val="43"/>
              <w:rPr>
                <w:rFonts w:ascii="华文中宋" w:hAnsi="华文中宋" w:eastAsia="华文中宋"/>
                <w:b/>
              </w:rPr>
            </w:pPr>
            <w:r>
              <w:rPr>
                <w:rFonts w:hint="eastAsia" w:ascii="华文中宋" w:hAnsi="华文中宋" w:eastAsia="华文中宋"/>
                <w:b/>
              </w:rPr>
              <w:t>位置</w:t>
            </w:r>
          </w:p>
        </w:tc>
        <w:tc>
          <w:tcPr>
            <w:tcW w:w="1865" w:type="dxa"/>
            <w:vAlign w:val="center"/>
          </w:tcPr>
          <w:p>
            <w:pPr>
              <w:pStyle w:val="43"/>
              <w:rPr>
                <w:rFonts w:ascii="华文中宋" w:hAnsi="华文中宋" w:eastAsia="华文中宋"/>
                <w:b/>
              </w:rPr>
            </w:pPr>
            <w:r>
              <w:rPr>
                <w:rFonts w:hint="eastAsia" w:ascii="华文中宋" w:hAnsi="华文中宋" w:eastAsia="华文中宋"/>
                <w:b/>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2307" w:type="dxa"/>
            <w:vAlign w:val="center"/>
          </w:tcPr>
          <w:p>
            <w:pPr>
              <w:pStyle w:val="43"/>
              <w:rPr>
                <w:rFonts w:ascii="华文中宋" w:hAnsi="华文中宋" w:eastAsia="华文中宋"/>
              </w:rPr>
            </w:pPr>
          </w:p>
        </w:tc>
        <w:tc>
          <w:tcPr>
            <w:tcW w:w="2308" w:type="dxa"/>
            <w:vAlign w:val="center"/>
          </w:tcPr>
          <w:p>
            <w:pPr>
              <w:pStyle w:val="43"/>
              <w:rPr>
                <w:rFonts w:ascii="华文中宋" w:hAnsi="华文中宋" w:eastAsia="华文中宋"/>
              </w:rPr>
            </w:pPr>
          </w:p>
        </w:tc>
        <w:tc>
          <w:tcPr>
            <w:tcW w:w="2307" w:type="dxa"/>
            <w:vAlign w:val="center"/>
          </w:tcPr>
          <w:p>
            <w:pPr>
              <w:pStyle w:val="43"/>
              <w:rPr>
                <w:rFonts w:ascii="华文中宋" w:hAnsi="华文中宋" w:eastAsia="华文中宋"/>
              </w:rPr>
            </w:pPr>
          </w:p>
        </w:tc>
        <w:tc>
          <w:tcPr>
            <w:tcW w:w="1865" w:type="dxa"/>
            <w:vAlign w:val="center"/>
          </w:tcPr>
          <w:p>
            <w:pPr>
              <w:pStyle w:val="43"/>
              <w:rPr>
                <w:rFonts w:ascii="华文中宋" w:hAnsi="华文中宋" w:eastAsia="华文中宋"/>
              </w:rPr>
            </w:pPr>
          </w:p>
        </w:tc>
      </w:tr>
    </w:tbl>
    <w:p>
      <w:pPr>
        <w:pStyle w:val="87"/>
        <w:spacing w:before="156" w:beforeLines="50" w:after="156" w:afterLines="50"/>
        <w:rPr>
          <w:rFonts w:ascii="华文中宋" w:hAnsi="华文中宋" w:eastAsia="华文中宋"/>
        </w:rPr>
      </w:pPr>
      <w:bookmarkStart w:id="626" w:name="_Toc488393798"/>
      <w:bookmarkStart w:id="627" w:name="_Toc466458104"/>
      <w:bookmarkStart w:id="628" w:name="_Toc466455006"/>
      <w:bookmarkStart w:id="629" w:name="_Toc473969173"/>
      <w:bookmarkStart w:id="630" w:name="_Toc495592661"/>
      <w:bookmarkStart w:id="631" w:name="_Toc488227490"/>
      <w:bookmarkStart w:id="632" w:name="_Toc464807551"/>
      <w:r>
        <w:rPr>
          <w:rFonts w:ascii="华文中宋" w:hAnsi="华文中宋" w:eastAsia="华文中宋"/>
          <w:sz w:val="21"/>
        </w:rPr>
        <w:br w:type="page"/>
      </w:r>
      <w:bookmarkEnd w:id="626"/>
      <w:bookmarkEnd w:id="627"/>
      <w:bookmarkEnd w:id="628"/>
      <w:bookmarkEnd w:id="629"/>
      <w:bookmarkEnd w:id="630"/>
      <w:bookmarkEnd w:id="631"/>
      <w:bookmarkEnd w:id="632"/>
      <w:r>
        <w:rPr>
          <w:rFonts w:hint="eastAsia" w:ascii="华文中宋" w:hAnsi="华文中宋" w:eastAsia="华文中宋"/>
        </w:rPr>
        <w:t>附件8：项目管理机构</w:t>
      </w:r>
    </w:p>
    <w:p>
      <w:pPr>
        <w:pStyle w:val="84"/>
        <w:outlineLvl w:val="0"/>
        <w:rPr>
          <w:rFonts w:ascii="华文中宋" w:hAnsi="华文中宋" w:eastAsia="华文中宋"/>
        </w:rPr>
      </w:pPr>
      <w:bookmarkStart w:id="633" w:name="_Toc464807552"/>
      <w:bookmarkStart w:id="634" w:name="_Toc473969174"/>
      <w:bookmarkStart w:id="635" w:name="_Toc466455007"/>
      <w:bookmarkStart w:id="636" w:name="_Toc466458105"/>
      <w:r>
        <w:rPr>
          <w:rFonts w:hint="eastAsia" w:ascii="华文中宋" w:hAnsi="华文中宋" w:eastAsia="华文中宋"/>
        </w:rPr>
        <w:t xml:space="preserve">1. </w:t>
      </w:r>
      <w:r>
        <w:rPr>
          <w:rFonts w:ascii="华文中宋" w:hAnsi="华文中宋" w:eastAsia="华文中宋"/>
        </w:rPr>
        <w:t>项目管理机构组成表</w:t>
      </w:r>
      <w:bookmarkEnd w:id="633"/>
      <w:bookmarkEnd w:id="634"/>
      <w:bookmarkEnd w:id="635"/>
      <w:bookmarkEnd w:id="636"/>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699"/>
        <w:gridCol w:w="780"/>
        <w:gridCol w:w="780"/>
        <w:gridCol w:w="1111"/>
        <w:gridCol w:w="1111"/>
        <w:gridCol w:w="1111"/>
        <w:gridCol w:w="1111"/>
        <w:gridCol w:w="1112"/>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tblHeader/>
          <w:jc w:val="center"/>
        </w:trPr>
        <w:tc>
          <w:tcPr>
            <w:tcW w:w="699" w:type="dxa"/>
            <w:vMerge w:val="restart"/>
            <w:vAlign w:val="center"/>
          </w:tcPr>
          <w:p>
            <w:pPr>
              <w:pStyle w:val="84"/>
              <w:rPr>
                <w:rFonts w:ascii="华文中宋" w:hAnsi="华文中宋" w:eastAsia="华文中宋"/>
                <w:b/>
              </w:rPr>
            </w:pPr>
            <w:r>
              <w:rPr>
                <w:rFonts w:hint="eastAsia" w:ascii="华文中宋" w:hAnsi="华文中宋" w:eastAsia="华文中宋"/>
                <w:b/>
              </w:rPr>
              <w:t>职务</w:t>
            </w:r>
          </w:p>
        </w:tc>
        <w:tc>
          <w:tcPr>
            <w:tcW w:w="780" w:type="dxa"/>
            <w:vMerge w:val="restart"/>
            <w:vAlign w:val="center"/>
          </w:tcPr>
          <w:p>
            <w:pPr>
              <w:pStyle w:val="84"/>
              <w:rPr>
                <w:rFonts w:ascii="华文中宋" w:hAnsi="华文中宋" w:eastAsia="华文中宋"/>
                <w:b/>
              </w:rPr>
            </w:pPr>
            <w:r>
              <w:rPr>
                <w:rFonts w:hint="eastAsia" w:ascii="华文中宋" w:hAnsi="华文中宋" w:eastAsia="华文中宋"/>
                <w:b/>
              </w:rPr>
              <w:t>姓名</w:t>
            </w:r>
          </w:p>
        </w:tc>
        <w:tc>
          <w:tcPr>
            <w:tcW w:w="780" w:type="dxa"/>
            <w:vMerge w:val="restart"/>
            <w:vAlign w:val="center"/>
          </w:tcPr>
          <w:p>
            <w:pPr>
              <w:pStyle w:val="84"/>
              <w:rPr>
                <w:rFonts w:ascii="华文中宋" w:hAnsi="华文中宋" w:eastAsia="华文中宋"/>
                <w:b/>
              </w:rPr>
            </w:pPr>
            <w:r>
              <w:rPr>
                <w:rFonts w:hint="eastAsia" w:ascii="华文中宋" w:hAnsi="华文中宋" w:eastAsia="华文中宋"/>
                <w:b/>
              </w:rPr>
              <w:t>职称</w:t>
            </w:r>
          </w:p>
        </w:tc>
        <w:tc>
          <w:tcPr>
            <w:tcW w:w="5556" w:type="dxa"/>
            <w:gridSpan w:val="5"/>
            <w:vAlign w:val="center"/>
          </w:tcPr>
          <w:p>
            <w:pPr>
              <w:pStyle w:val="84"/>
              <w:jc w:val="center"/>
              <w:rPr>
                <w:rFonts w:ascii="华文中宋" w:hAnsi="华文中宋" w:eastAsia="华文中宋"/>
                <w:b/>
              </w:rPr>
            </w:pPr>
            <w:r>
              <w:rPr>
                <w:rFonts w:hint="eastAsia" w:ascii="华文中宋" w:hAnsi="华文中宋" w:eastAsia="华文中宋"/>
                <w:b/>
              </w:rPr>
              <w:t>执业或职业资格证明</w:t>
            </w:r>
          </w:p>
        </w:tc>
        <w:tc>
          <w:tcPr>
            <w:tcW w:w="972" w:type="dxa"/>
            <w:vMerge w:val="restart"/>
            <w:vAlign w:val="center"/>
          </w:tcPr>
          <w:p>
            <w:pPr>
              <w:pStyle w:val="84"/>
              <w:rPr>
                <w:rFonts w:ascii="华文中宋" w:hAnsi="华文中宋" w:eastAsia="华文中宋"/>
                <w:b/>
              </w:rPr>
            </w:pPr>
            <w:r>
              <w:rPr>
                <w:rFonts w:hint="eastAsia" w:ascii="华文中宋" w:hAnsi="华文中宋" w:eastAsia="华文中宋"/>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tblHeader/>
          <w:jc w:val="center"/>
        </w:trPr>
        <w:tc>
          <w:tcPr>
            <w:tcW w:w="699" w:type="dxa"/>
            <w:vMerge w:val="continue"/>
            <w:vAlign w:val="center"/>
          </w:tcPr>
          <w:p>
            <w:pPr>
              <w:pStyle w:val="84"/>
              <w:rPr>
                <w:rFonts w:ascii="华文中宋" w:hAnsi="华文中宋" w:eastAsia="华文中宋"/>
                <w:b/>
              </w:rPr>
            </w:pPr>
          </w:p>
        </w:tc>
        <w:tc>
          <w:tcPr>
            <w:tcW w:w="780" w:type="dxa"/>
            <w:vMerge w:val="continue"/>
            <w:vAlign w:val="center"/>
          </w:tcPr>
          <w:p>
            <w:pPr>
              <w:pStyle w:val="84"/>
              <w:rPr>
                <w:rFonts w:ascii="华文中宋" w:hAnsi="华文中宋" w:eastAsia="华文中宋"/>
                <w:b/>
              </w:rPr>
            </w:pPr>
          </w:p>
        </w:tc>
        <w:tc>
          <w:tcPr>
            <w:tcW w:w="780" w:type="dxa"/>
            <w:vMerge w:val="continue"/>
            <w:vAlign w:val="center"/>
          </w:tcPr>
          <w:p>
            <w:pPr>
              <w:pStyle w:val="84"/>
              <w:rPr>
                <w:rFonts w:ascii="华文中宋" w:hAnsi="华文中宋" w:eastAsia="华文中宋"/>
                <w:b/>
              </w:rPr>
            </w:pPr>
          </w:p>
        </w:tc>
        <w:tc>
          <w:tcPr>
            <w:tcW w:w="1111" w:type="dxa"/>
            <w:vAlign w:val="center"/>
          </w:tcPr>
          <w:p>
            <w:pPr>
              <w:pStyle w:val="84"/>
              <w:rPr>
                <w:rFonts w:ascii="华文中宋" w:hAnsi="华文中宋" w:eastAsia="华文中宋"/>
                <w:b/>
              </w:rPr>
            </w:pPr>
            <w:r>
              <w:rPr>
                <w:rFonts w:hint="eastAsia" w:ascii="华文中宋" w:hAnsi="华文中宋" w:eastAsia="华文中宋"/>
                <w:b/>
              </w:rPr>
              <w:t>证书名称</w:t>
            </w:r>
          </w:p>
        </w:tc>
        <w:tc>
          <w:tcPr>
            <w:tcW w:w="1111" w:type="dxa"/>
            <w:vAlign w:val="center"/>
          </w:tcPr>
          <w:p>
            <w:pPr>
              <w:pStyle w:val="84"/>
              <w:rPr>
                <w:rFonts w:ascii="华文中宋" w:hAnsi="华文中宋" w:eastAsia="华文中宋"/>
                <w:b/>
              </w:rPr>
            </w:pPr>
            <w:r>
              <w:rPr>
                <w:rFonts w:hint="eastAsia" w:ascii="华文中宋" w:hAnsi="华文中宋" w:eastAsia="华文中宋"/>
                <w:b/>
              </w:rPr>
              <w:t>级别</w:t>
            </w:r>
          </w:p>
        </w:tc>
        <w:tc>
          <w:tcPr>
            <w:tcW w:w="1111" w:type="dxa"/>
            <w:vAlign w:val="center"/>
          </w:tcPr>
          <w:p>
            <w:pPr>
              <w:pStyle w:val="84"/>
              <w:rPr>
                <w:rFonts w:ascii="华文中宋" w:hAnsi="华文中宋" w:eastAsia="华文中宋"/>
                <w:b/>
              </w:rPr>
            </w:pPr>
            <w:r>
              <w:rPr>
                <w:rFonts w:hint="eastAsia" w:ascii="华文中宋" w:hAnsi="华文中宋" w:eastAsia="华文中宋"/>
                <w:b/>
              </w:rPr>
              <w:t>证号</w:t>
            </w:r>
          </w:p>
        </w:tc>
        <w:tc>
          <w:tcPr>
            <w:tcW w:w="1111" w:type="dxa"/>
            <w:vAlign w:val="center"/>
          </w:tcPr>
          <w:p>
            <w:pPr>
              <w:pStyle w:val="84"/>
              <w:rPr>
                <w:rFonts w:ascii="华文中宋" w:hAnsi="华文中宋" w:eastAsia="华文中宋"/>
                <w:b/>
              </w:rPr>
            </w:pPr>
            <w:r>
              <w:rPr>
                <w:rFonts w:hint="eastAsia" w:ascii="华文中宋" w:hAnsi="华文中宋" w:eastAsia="华文中宋"/>
                <w:b/>
              </w:rPr>
              <w:t>专业</w:t>
            </w:r>
          </w:p>
        </w:tc>
        <w:tc>
          <w:tcPr>
            <w:tcW w:w="1112" w:type="dxa"/>
            <w:vAlign w:val="center"/>
          </w:tcPr>
          <w:p>
            <w:pPr>
              <w:pStyle w:val="84"/>
              <w:rPr>
                <w:rFonts w:ascii="华文中宋" w:hAnsi="华文中宋" w:eastAsia="华文中宋"/>
                <w:b/>
              </w:rPr>
            </w:pPr>
            <w:r>
              <w:rPr>
                <w:rFonts w:hint="eastAsia" w:ascii="华文中宋" w:hAnsi="华文中宋" w:eastAsia="华文中宋"/>
                <w:b/>
              </w:rPr>
              <w:t>养老保险</w:t>
            </w:r>
          </w:p>
        </w:tc>
        <w:tc>
          <w:tcPr>
            <w:tcW w:w="972" w:type="dxa"/>
            <w:vMerge w:val="continue"/>
            <w:vAlign w:val="center"/>
          </w:tcPr>
          <w:p>
            <w:pPr>
              <w:pStyle w:val="84"/>
              <w:rPr>
                <w:rFonts w:ascii="华文中宋" w:hAnsi="华文中宋" w:eastAsia="华文中宋"/>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jc w:val="center"/>
        </w:trPr>
        <w:tc>
          <w:tcPr>
            <w:tcW w:w="699"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780"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1" w:type="dxa"/>
            <w:vAlign w:val="center"/>
          </w:tcPr>
          <w:p>
            <w:pPr>
              <w:pStyle w:val="84"/>
              <w:rPr>
                <w:rFonts w:ascii="华文中宋" w:hAnsi="华文中宋" w:eastAsia="华文中宋"/>
              </w:rPr>
            </w:pPr>
          </w:p>
        </w:tc>
        <w:tc>
          <w:tcPr>
            <w:tcW w:w="1112" w:type="dxa"/>
            <w:vAlign w:val="center"/>
          </w:tcPr>
          <w:p>
            <w:pPr>
              <w:pStyle w:val="84"/>
              <w:rPr>
                <w:rFonts w:ascii="华文中宋" w:hAnsi="华文中宋" w:eastAsia="华文中宋"/>
              </w:rPr>
            </w:pPr>
          </w:p>
        </w:tc>
        <w:tc>
          <w:tcPr>
            <w:tcW w:w="972" w:type="dxa"/>
            <w:vAlign w:val="center"/>
          </w:tcPr>
          <w:p>
            <w:pPr>
              <w:pStyle w:val="84"/>
              <w:rPr>
                <w:rFonts w:ascii="华文中宋" w:hAnsi="华文中宋" w:eastAsia="华文中宋"/>
              </w:rPr>
            </w:pPr>
          </w:p>
        </w:tc>
      </w:tr>
    </w:tbl>
    <w:p>
      <w:pPr>
        <w:pStyle w:val="84"/>
        <w:rPr>
          <w:rFonts w:ascii="华文中宋" w:hAnsi="华文中宋" w:eastAsia="华文中宋"/>
        </w:rPr>
      </w:pPr>
    </w:p>
    <w:p>
      <w:pPr>
        <w:pStyle w:val="84"/>
        <w:outlineLvl w:val="0"/>
        <w:rPr>
          <w:rFonts w:ascii="华文中宋" w:hAnsi="华文中宋" w:eastAsia="华文中宋"/>
        </w:rPr>
      </w:pPr>
      <w:bookmarkStart w:id="637" w:name="_Toc473969175"/>
      <w:bookmarkStart w:id="638" w:name="_Toc464807553"/>
      <w:bookmarkStart w:id="639" w:name="_Toc466458106"/>
      <w:bookmarkStart w:id="640" w:name="_Toc466455008"/>
      <w:r>
        <w:rPr>
          <w:rFonts w:hint="eastAsia" w:ascii="华文中宋" w:hAnsi="华文中宋" w:eastAsia="华文中宋"/>
        </w:rPr>
        <w:t xml:space="preserve">2. </w:t>
      </w:r>
      <w:r>
        <w:rPr>
          <w:rFonts w:ascii="华文中宋" w:hAnsi="华文中宋" w:eastAsia="华文中宋"/>
        </w:rPr>
        <w:t>主要人员简历表</w:t>
      </w:r>
      <w:bookmarkEnd w:id="637"/>
      <w:bookmarkEnd w:id="638"/>
      <w:bookmarkEnd w:id="639"/>
      <w:bookmarkEnd w:id="640"/>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1284"/>
        <w:gridCol w:w="20"/>
        <w:gridCol w:w="1385"/>
        <w:gridCol w:w="1304"/>
        <w:gridCol w:w="1250"/>
        <w:gridCol w:w="134"/>
        <w:gridCol w:w="1348"/>
        <w:gridCol w:w="16"/>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284" w:type="dxa"/>
            <w:vAlign w:val="center"/>
          </w:tcPr>
          <w:p>
            <w:pPr>
              <w:pStyle w:val="84"/>
              <w:rPr>
                <w:rFonts w:ascii="华文中宋" w:hAnsi="华文中宋" w:eastAsia="华文中宋"/>
              </w:rPr>
            </w:pPr>
            <w:r>
              <w:rPr>
                <w:rFonts w:ascii="华文中宋" w:hAnsi="华文中宋" w:eastAsia="华文中宋"/>
              </w:rPr>
              <w:t>姓名</w:t>
            </w:r>
          </w:p>
        </w:tc>
        <w:tc>
          <w:tcPr>
            <w:tcW w:w="1405" w:type="dxa"/>
            <w:gridSpan w:val="2"/>
            <w:vAlign w:val="center"/>
          </w:tcPr>
          <w:p>
            <w:pPr>
              <w:pStyle w:val="84"/>
              <w:rPr>
                <w:rFonts w:ascii="华文中宋" w:hAnsi="华文中宋" w:eastAsia="华文中宋"/>
              </w:rPr>
            </w:pPr>
          </w:p>
        </w:tc>
        <w:tc>
          <w:tcPr>
            <w:tcW w:w="1304" w:type="dxa"/>
            <w:vAlign w:val="center"/>
          </w:tcPr>
          <w:p>
            <w:pPr>
              <w:pStyle w:val="84"/>
              <w:rPr>
                <w:rFonts w:ascii="华文中宋" w:hAnsi="华文中宋" w:eastAsia="华文中宋"/>
              </w:rPr>
            </w:pPr>
            <w:r>
              <w:rPr>
                <w:rFonts w:ascii="华文中宋" w:hAnsi="华文中宋" w:eastAsia="华文中宋"/>
              </w:rPr>
              <w:t>年龄</w:t>
            </w:r>
          </w:p>
        </w:tc>
        <w:tc>
          <w:tcPr>
            <w:tcW w:w="1250" w:type="dxa"/>
            <w:vAlign w:val="center"/>
          </w:tcPr>
          <w:p>
            <w:pPr>
              <w:pStyle w:val="84"/>
              <w:rPr>
                <w:rFonts w:ascii="华文中宋" w:hAnsi="华文中宋" w:eastAsia="华文中宋"/>
              </w:rPr>
            </w:pPr>
          </w:p>
        </w:tc>
        <w:tc>
          <w:tcPr>
            <w:tcW w:w="1482" w:type="dxa"/>
            <w:gridSpan w:val="2"/>
            <w:vAlign w:val="center"/>
          </w:tcPr>
          <w:p>
            <w:pPr>
              <w:pStyle w:val="84"/>
              <w:rPr>
                <w:rFonts w:ascii="华文中宋" w:hAnsi="华文中宋" w:eastAsia="华文中宋"/>
              </w:rPr>
            </w:pPr>
            <w:r>
              <w:rPr>
                <w:rFonts w:ascii="华文中宋" w:hAnsi="华文中宋" w:eastAsia="华文中宋"/>
              </w:rPr>
              <w:t>学历</w:t>
            </w:r>
          </w:p>
        </w:tc>
        <w:tc>
          <w:tcPr>
            <w:tcW w:w="2062" w:type="dxa"/>
            <w:gridSpan w:val="2"/>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284" w:type="dxa"/>
            <w:vAlign w:val="center"/>
          </w:tcPr>
          <w:p>
            <w:pPr>
              <w:pStyle w:val="84"/>
              <w:rPr>
                <w:rFonts w:ascii="华文中宋" w:hAnsi="华文中宋" w:eastAsia="华文中宋"/>
              </w:rPr>
            </w:pPr>
            <w:r>
              <w:rPr>
                <w:rFonts w:ascii="华文中宋" w:hAnsi="华文中宋" w:eastAsia="华文中宋"/>
              </w:rPr>
              <w:t>职称</w:t>
            </w:r>
          </w:p>
        </w:tc>
        <w:tc>
          <w:tcPr>
            <w:tcW w:w="1405" w:type="dxa"/>
            <w:gridSpan w:val="2"/>
            <w:vAlign w:val="center"/>
          </w:tcPr>
          <w:p>
            <w:pPr>
              <w:pStyle w:val="84"/>
              <w:rPr>
                <w:rFonts w:ascii="华文中宋" w:hAnsi="华文中宋" w:eastAsia="华文中宋"/>
              </w:rPr>
            </w:pPr>
          </w:p>
        </w:tc>
        <w:tc>
          <w:tcPr>
            <w:tcW w:w="1304" w:type="dxa"/>
            <w:vAlign w:val="center"/>
          </w:tcPr>
          <w:p>
            <w:pPr>
              <w:pStyle w:val="84"/>
              <w:rPr>
                <w:rFonts w:ascii="华文中宋" w:hAnsi="华文中宋" w:eastAsia="华文中宋"/>
              </w:rPr>
            </w:pPr>
            <w:r>
              <w:rPr>
                <w:rFonts w:ascii="华文中宋" w:hAnsi="华文中宋" w:eastAsia="华文中宋"/>
              </w:rPr>
              <w:t>职务</w:t>
            </w:r>
          </w:p>
        </w:tc>
        <w:tc>
          <w:tcPr>
            <w:tcW w:w="1250" w:type="dxa"/>
            <w:vAlign w:val="center"/>
          </w:tcPr>
          <w:p>
            <w:pPr>
              <w:pStyle w:val="84"/>
              <w:rPr>
                <w:rFonts w:ascii="华文中宋" w:hAnsi="华文中宋" w:eastAsia="华文中宋"/>
              </w:rPr>
            </w:pPr>
          </w:p>
        </w:tc>
        <w:tc>
          <w:tcPr>
            <w:tcW w:w="1482" w:type="dxa"/>
            <w:gridSpan w:val="2"/>
            <w:vAlign w:val="center"/>
          </w:tcPr>
          <w:p>
            <w:pPr>
              <w:pStyle w:val="84"/>
              <w:rPr>
                <w:rFonts w:ascii="华文中宋" w:hAnsi="华文中宋" w:eastAsia="华文中宋"/>
              </w:rPr>
            </w:pPr>
            <w:r>
              <w:rPr>
                <w:rFonts w:ascii="华文中宋" w:hAnsi="华文中宋" w:eastAsia="华文中宋"/>
              </w:rPr>
              <w:t>拟在本合同任职</w:t>
            </w:r>
          </w:p>
        </w:tc>
        <w:tc>
          <w:tcPr>
            <w:tcW w:w="2062" w:type="dxa"/>
            <w:gridSpan w:val="2"/>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284" w:type="dxa"/>
            <w:vAlign w:val="center"/>
          </w:tcPr>
          <w:p>
            <w:pPr>
              <w:pStyle w:val="84"/>
              <w:rPr>
                <w:rFonts w:ascii="华文中宋" w:hAnsi="华文中宋" w:eastAsia="华文中宋"/>
              </w:rPr>
            </w:pPr>
            <w:r>
              <w:rPr>
                <w:rFonts w:ascii="华文中宋" w:hAnsi="华文中宋" w:eastAsia="华文中宋"/>
              </w:rPr>
              <w:t>毕业学校</w:t>
            </w:r>
          </w:p>
        </w:tc>
        <w:tc>
          <w:tcPr>
            <w:tcW w:w="7503" w:type="dxa"/>
            <w:gridSpan w:val="8"/>
            <w:vAlign w:val="center"/>
          </w:tcPr>
          <w:p>
            <w:pPr>
              <w:pStyle w:val="84"/>
              <w:rPr>
                <w:rFonts w:ascii="华文中宋" w:hAnsi="华文中宋" w:eastAsia="华文中宋"/>
              </w:rPr>
            </w:pPr>
            <w:r>
              <w:rPr>
                <w:rFonts w:ascii="华文中宋" w:hAnsi="华文中宋" w:eastAsia="华文中宋"/>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8787" w:type="dxa"/>
            <w:gridSpan w:val="9"/>
            <w:vAlign w:val="center"/>
          </w:tcPr>
          <w:p>
            <w:pPr>
              <w:pStyle w:val="84"/>
              <w:rPr>
                <w:rFonts w:ascii="华文中宋" w:hAnsi="华文中宋" w:eastAsia="华文中宋"/>
              </w:rPr>
            </w:pPr>
            <w:r>
              <w:rPr>
                <w:rFonts w:ascii="华文中宋" w:hAnsi="华文中宋" w:eastAsia="华文中宋"/>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304" w:type="dxa"/>
            <w:gridSpan w:val="2"/>
            <w:vAlign w:val="center"/>
          </w:tcPr>
          <w:p>
            <w:pPr>
              <w:pStyle w:val="84"/>
              <w:rPr>
                <w:rFonts w:ascii="华文中宋" w:hAnsi="华文中宋" w:eastAsia="华文中宋"/>
              </w:rPr>
            </w:pPr>
            <w:r>
              <w:rPr>
                <w:rFonts w:ascii="华文中宋" w:hAnsi="华文中宋" w:eastAsia="华文中宋"/>
              </w:rPr>
              <w:t>时间</w:t>
            </w:r>
          </w:p>
        </w:tc>
        <w:tc>
          <w:tcPr>
            <w:tcW w:w="4073" w:type="dxa"/>
            <w:gridSpan w:val="4"/>
            <w:vAlign w:val="center"/>
          </w:tcPr>
          <w:p>
            <w:pPr>
              <w:pStyle w:val="84"/>
              <w:rPr>
                <w:rFonts w:ascii="华文中宋" w:hAnsi="华文中宋" w:eastAsia="华文中宋"/>
              </w:rPr>
            </w:pPr>
            <w:r>
              <w:rPr>
                <w:rFonts w:ascii="华文中宋" w:hAnsi="华文中宋" w:eastAsia="华文中宋"/>
              </w:rPr>
              <w:t>参加过的类似项目</w:t>
            </w:r>
          </w:p>
        </w:tc>
        <w:tc>
          <w:tcPr>
            <w:tcW w:w="1364" w:type="dxa"/>
            <w:gridSpan w:val="2"/>
            <w:vAlign w:val="center"/>
          </w:tcPr>
          <w:p>
            <w:pPr>
              <w:pStyle w:val="84"/>
              <w:rPr>
                <w:rFonts w:ascii="华文中宋" w:hAnsi="华文中宋" w:eastAsia="华文中宋"/>
              </w:rPr>
            </w:pPr>
            <w:r>
              <w:rPr>
                <w:rFonts w:ascii="华文中宋" w:hAnsi="华文中宋" w:eastAsia="华文中宋"/>
              </w:rPr>
              <w:t>担任职务</w:t>
            </w:r>
          </w:p>
        </w:tc>
        <w:tc>
          <w:tcPr>
            <w:tcW w:w="2046" w:type="dxa"/>
            <w:vAlign w:val="center"/>
          </w:tcPr>
          <w:p>
            <w:pPr>
              <w:pStyle w:val="84"/>
              <w:rPr>
                <w:rFonts w:ascii="华文中宋" w:hAnsi="华文中宋" w:eastAsia="华文中宋"/>
              </w:rPr>
            </w:pPr>
            <w:r>
              <w:rPr>
                <w:rFonts w:ascii="华文中宋" w:hAnsi="华文中宋" w:eastAsia="华文中宋"/>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304" w:type="dxa"/>
            <w:gridSpan w:val="2"/>
            <w:vAlign w:val="center"/>
          </w:tcPr>
          <w:p>
            <w:pPr>
              <w:pStyle w:val="84"/>
              <w:rPr>
                <w:rFonts w:ascii="华文中宋" w:hAnsi="华文中宋" w:eastAsia="华文中宋"/>
              </w:rPr>
            </w:pPr>
          </w:p>
        </w:tc>
        <w:tc>
          <w:tcPr>
            <w:tcW w:w="4073" w:type="dxa"/>
            <w:gridSpan w:val="4"/>
            <w:vAlign w:val="center"/>
          </w:tcPr>
          <w:p>
            <w:pPr>
              <w:pStyle w:val="84"/>
              <w:rPr>
                <w:rFonts w:ascii="华文中宋" w:hAnsi="华文中宋" w:eastAsia="华文中宋"/>
              </w:rPr>
            </w:pPr>
          </w:p>
        </w:tc>
        <w:tc>
          <w:tcPr>
            <w:tcW w:w="1364" w:type="dxa"/>
            <w:gridSpan w:val="2"/>
            <w:vAlign w:val="center"/>
          </w:tcPr>
          <w:p>
            <w:pPr>
              <w:pStyle w:val="84"/>
              <w:rPr>
                <w:rFonts w:ascii="华文中宋" w:hAnsi="华文中宋" w:eastAsia="华文中宋"/>
              </w:rPr>
            </w:pPr>
          </w:p>
        </w:tc>
        <w:tc>
          <w:tcPr>
            <w:tcW w:w="2046"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304" w:type="dxa"/>
            <w:gridSpan w:val="2"/>
            <w:vAlign w:val="center"/>
          </w:tcPr>
          <w:p>
            <w:pPr>
              <w:pStyle w:val="84"/>
              <w:rPr>
                <w:rFonts w:ascii="华文中宋" w:hAnsi="华文中宋" w:eastAsia="华文中宋"/>
              </w:rPr>
            </w:pPr>
          </w:p>
        </w:tc>
        <w:tc>
          <w:tcPr>
            <w:tcW w:w="4073" w:type="dxa"/>
            <w:gridSpan w:val="4"/>
            <w:vAlign w:val="center"/>
          </w:tcPr>
          <w:p>
            <w:pPr>
              <w:pStyle w:val="84"/>
              <w:rPr>
                <w:rFonts w:ascii="华文中宋" w:hAnsi="华文中宋" w:eastAsia="华文中宋"/>
              </w:rPr>
            </w:pPr>
          </w:p>
        </w:tc>
        <w:tc>
          <w:tcPr>
            <w:tcW w:w="1364" w:type="dxa"/>
            <w:gridSpan w:val="2"/>
            <w:vAlign w:val="center"/>
          </w:tcPr>
          <w:p>
            <w:pPr>
              <w:pStyle w:val="84"/>
              <w:rPr>
                <w:rFonts w:ascii="华文中宋" w:hAnsi="华文中宋" w:eastAsia="华文中宋"/>
              </w:rPr>
            </w:pPr>
          </w:p>
        </w:tc>
        <w:tc>
          <w:tcPr>
            <w:tcW w:w="2046" w:type="dxa"/>
            <w:vAlign w:val="center"/>
          </w:tcPr>
          <w:p>
            <w:pPr>
              <w:pStyle w:val="84"/>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1304" w:type="dxa"/>
            <w:gridSpan w:val="2"/>
            <w:vAlign w:val="center"/>
          </w:tcPr>
          <w:p>
            <w:pPr>
              <w:pStyle w:val="84"/>
              <w:rPr>
                <w:rFonts w:ascii="华文中宋" w:hAnsi="华文中宋" w:eastAsia="华文中宋"/>
              </w:rPr>
            </w:pPr>
          </w:p>
        </w:tc>
        <w:tc>
          <w:tcPr>
            <w:tcW w:w="4073" w:type="dxa"/>
            <w:gridSpan w:val="4"/>
            <w:vAlign w:val="center"/>
          </w:tcPr>
          <w:p>
            <w:pPr>
              <w:pStyle w:val="84"/>
              <w:rPr>
                <w:rFonts w:ascii="华文中宋" w:hAnsi="华文中宋" w:eastAsia="华文中宋"/>
              </w:rPr>
            </w:pPr>
          </w:p>
        </w:tc>
        <w:tc>
          <w:tcPr>
            <w:tcW w:w="1364" w:type="dxa"/>
            <w:gridSpan w:val="2"/>
            <w:vAlign w:val="center"/>
          </w:tcPr>
          <w:p>
            <w:pPr>
              <w:pStyle w:val="84"/>
              <w:rPr>
                <w:rFonts w:ascii="华文中宋" w:hAnsi="华文中宋" w:eastAsia="华文中宋"/>
              </w:rPr>
            </w:pPr>
          </w:p>
        </w:tc>
        <w:tc>
          <w:tcPr>
            <w:tcW w:w="2046" w:type="dxa"/>
            <w:vAlign w:val="center"/>
          </w:tcPr>
          <w:p>
            <w:pPr>
              <w:pStyle w:val="84"/>
              <w:rPr>
                <w:rFonts w:ascii="华文中宋" w:hAnsi="华文中宋" w:eastAsia="华文中宋"/>
              </w:rPr>
            </w:pPr>
          </w:p>
        </w:tc>
      </w:tr>
    </w:tbl>
    <w:p>
      <w:pPr>
        <w:pStyle w:val="84"/>
        <w:rPr>
          <w:rFonts w:ascii="华文中宋" w:hAnsi="华文中宋" w:eastAsia="华文中宋"/>
        </w:rPr>
      </w:pPr>
      <w:r>
        <w:rPr>
          <w:rFonts w:hint="eastAsia" w:ascii="华文中宋" w:hAnsi="华文中宋" w:eastAsia="华文中宋"/>
        </w:rPr>
        <w:t>注：“</w:t>
      </w:r>
      <w:r>
        <w:rPr>
          <w:rFonts w:ascii="华文中宋" w:hAnsi="华文中宋" w:eastAsia="华文中宋"/>
        </w:rPr>
        <w:t>主要人员简历表</w:t>
      </w:r>
      <w:r>
        <w:rPr>
          <w:rFonts w:hint="eastAsia" w:ascii="华文中宋" w:hAnsi="华文中宋" w:eastAsia="华文中宋"/>
        </w:rPr>
        <w:t>”</w:t>
      </w:r>
      <w:r>
        <w:rPr>
          <w:rFonts w:ascii="华文中宋" w:hAnsi="华文中宋" w:eastAsia="华文中宋"/>
        </w:rPr>
        <w:t>中的项目经理应附项目经理证、身份证、职称证、学历证、养老保险复印件，管理过的项目业绩须附合同协议书复印件；技术负责人应附身份证、职称证、学历证、养老保险复印</w:t>
      </w:r>
      <w:r>
        <w:rPr>
          <w:rFonts w:hint="eastAsia" w:ascii="华文中宋" w:hAnsi="华文中宋" w:eastAsia="华文中宋"/>
        </w:rPr>
        <w:t>件；管</w:t>
      </w:r>
      <w:r>
        <w:rPr>
          <w:rFonts w:ascii="华文中宋" w:hAnsi="华文中宋" w:eastAsia="华文中宋"/>
        </w:rPr>
        <w:t>理过的项目业绩须附证明其所任技术职务的企业文件或用户证明；其他主要人员应附职称证（执业证或上岗证</w:t>
      </w:r>
      <w:r>
        <w:rPr>
          <w:rFonts w:hint="eastAsia" w:ascii="华文中宋" w:hAnsi="华文中宋" w:eastAsia="华文中宋"/>
        </w:rPr>
        <w:t>书）养</w:t>
      </w:r>
      <w:r>
        <w:rPr>
          <w:rFonts w:ascii="华文中宋" w:hAnsi="华文中宋" w:eastAsia="华文中宋"/>
        </w:rPr>
        <w:t>老保险复印件。</w:t>
      </w:r>
    </w:p>
    <w:p>
      <w:pPr>
        <w:pStyle w:val="87"/>
        <w:spacing w:before="156" w:beforeLines="50" w:after="156" w:afterLines="50"/>
        <w:rPr>
          <w:rFonts w:ascii="华文中宋" w:hAnsi="华文中宋" w:eastAsia="华文中宋"/>
        </w:rPr>
      </w:pPr>
    </w:p>
    <w:p>
      <w:pPr>
        <w:pStyle w:val="84"/>
        <w:rPr>
          <w:rFonts w:ascii="华文中宋" w:hAnsi="华文中宋" w:eastAsia="华文中宋"/>
        </w:rPr>
      </w:pPr>
    </w:p>
    <w:p>
      <w:pPr>
        <w:pStyle w:val="87"/>
        <w:spacing w:before="156" w:beforeLines="50" w:after="156" w:afterLines="50"/>
        <w:outlineLvl w:val="9"/>
        <w:rPr>
          <w:rFonts w:ascii="华文中宋" w:hAnsi="华文中宋" w:eastAsia="华文中宋"/>
        </w:rPr>
      </w:pPr>
      <w:bookmarkStart w:id="641" w:name="_Toc488227491"/>
      <w:bookmarkStart w:id="642" w:name="_Toc473969176"/>
      <w:bookmarkStart w:id="643" w:name="_Toc464807554"/>
      <w:bookmarkStart w:id="644" w:name="_Toc466458107"/>
      <w:bookmarkStart w:id="645" w:name="_Toc495592662"/>
      <w:bookmarkStart w:id="646" w:name="_Toc488393799"/>
      <w:bookmarkStart w:id="647" w:name="_Toc466455009"/>
      <w:r>
        <w:rPr>
          <w:rFonts w:ascii="华文中宋" w:hAnsi="华文中宋" w:eastAsia="华文中宋"/>
        </w:rPr>
        <w:br w:type="page"/>
      </w:r>
      <w:r>
        <w:rPr>
          <w:rFonts w:hint="eastAsia" w:ascii="华文中宋" w:hAnsi="华文中宋" w:eastAsia="华文中宋"/>
        </w:rPr>
        <w:t>附件9：拟分包项目情况表</w:t>
      </w:r>
      <w:bookmarkEnd w:id="641"/>
      <w:bookmarkEnd w:id="642"/>
      <w:bookmarkEnd w:id="643"/>
      <w:bookmarkEnd w:id="644"/>
      <w:bookmarkEnd w:id="645"/>
      <w:bookmarkEnd w:id="646"/>
      <w:bookmarkEnd w:id="647"/>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2068"/>
        <w:gridCol w:w="2552"/>
        <w:gridCol w:w="1937"/>
        <w:gridCol w:w="2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r>
              <w:rPr>
                <w:rFonts w:ascii="华文中宋" w:hAnsi="华文中宋" w:eastAsia="华文中宋"/>
              </w:rPr>
              <w:t>分包人名称</w:t>
            </w: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r>
              <w:rPr>
                <w:rFonts w:ascii="华文中宋" w:hAnsi="华文中宋" w:eastAsia="华文中宋"/>
              </w:rPr>
              <w:t>地址</w:t>
            </w:r>
          </w:p>
        </w:tc>
        <w:tc>
          <w:tcPr>
            <w:tcW w:w="22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r>
              <w:rPr>
                <w:rFonts w:ascii="华文中宋" w:hAnsi="华文中宋" w:eastAsia="华文中宋"/>
              </w:rPr>
              <w:t>法定代表人</w:t>
            </w: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r>
              <w:rPr>
                <w:rFonts w:ascii="华文中宋" w:hAnsi="华文中宋" w:eastAsia="华文中宋"/>
              </w:rPr>
              <w:t>电话</w:t>
            </w:r>
          </w:p>
        </w:tc>
        <w:tc>
          <w:tcPr>
            <w:tcW w:w="22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r>
              <w:rPr>
                <w:rFonts w:ascii="华文中宋" w:hAnsi="华文中宋" w:eastAsia="华文中宋"/>
              </w:rPr>
              <w:t>营业执照号码</w:t>
            </w: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r>
              <w:rPr>
                <w:rFonts w:ascii="华文中宋" w:hAnsi="华文中宋" w:eastAsia="华文中宋"/>
              </w:rPr>
              <w:t>资质等级</w:t>
            </w:r>
          </w:p>
        </w:tc>
        <w:tc>
          <w:tcPr>
            <w:tcW w:w="2230" w:type="dxa"/>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r>
              <w:rPr>
                <w:rFonts w:ascii="华文中宋" w:hAnsi="华文中宋" w:eastAsia="华文中宋"/>
              </w:rPr>
              <w:t>拟分包的工程项目</w:t>
            </w:r>
          </w:p>
        </w:tc>
        <w:tc>
          <w:tcPr>
            <w:tcW w:w="2552" w:type="dxa"/>
            <w:vAlign w:val="center"/>
          </w:tcPr>
          <w:p>
            <w:pPr>
              <w:pStyle w:val="43"/>
              <w:rPr>
                <w:rFonts w:ascii="华文中宋" w:hAnsi="华文中宋" w:eastAsia="华文中宋"/>
              </w:rPr>
            </w:pPr>
            <w:r>
              <w:rPr>
                <w:rFonts w:ascii="华文中宋" w:hAnsi="华文中宋" w:eastAsia="华文中宋"/>
              </w:rPr>
              <w:t>主要内容</w:t>
            </w:r>
          </w:p>
        </w:tc>
        <w:tc>
          <w:tcPr>
            <w:tcW w:w="1937" w:type="dxa"/>
            <w:vAlign w:val="center"/>
          </w:tcPr>
          <w:p>
            <w:pPr>
              <w:pStyle w:val="43"/>
              <w:rPr>
                <w:rFonts w:ascii="华文中宋" w:hAnsi="华文中宋" w:eastAsia="华文中宋"/>
              </w:rPr>
            </w:pPr>
            <w:r>
              <w:rPr>
                <w:rFonts w:ascii="华文中宋" w:hAnsi="华文中宋" w:eastAsia="华文中宋"/>
              </w:rPr>
              <w:t>预计造价（万元）</w:t>
            </w:r>
          </w:p>
        </w:tc>
        <w:tc>
          <w:tcPr>
            <w:tcW w:w="2230" w:type="dxa"/>
            <w:vAlign w:val="center"/>
          </w:tcPr>
          <w:p>
            <w:pPr>
              <w:pStyle w:val="43"/>
              <w:rPr>
                <w:rFonts w:ascii="华文中宋" w:hAnsi="华文中宋" w:eastAsia="华文中宋"/>
              </w:rPr>
            </w:pPr>
            <w:r>
              <w:rPr>
                <w:rFonts w:ascii="华文中宋" w:hAnsi="华文中宋" w:eastAsia="华文中宋"/>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Merge w:val="restart"/>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Merge w:val="continue"/>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Merge w:val="continue"/>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Merge w:val="continue"/>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Merge w:val="continue"/>
            <w:vAlign w:val="center"/>
          </w:tcPr>
          <w:p>
            <w:pPr>
              <w:pStyle w:val="43"/>
              <w:rPr>
                <w:rFonts w:ascii="华文中宋" w:hAnsi="华文中宋" w:eastAsia="华文中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7" w:hRule="atLeast"/>
          <w:jc w:val="center"/>
        </w:trPr>
        <w:tc>
          <w:tcPr>
            <w:tcW w:w="2068" w:type="dxa"/>
            <w:vAlign w:val="center"/>
          </w:tcPr>
          <w:p>
            <w:pPr>
              <w:pStyle w:val="43"/>
              <w:rPr>
                <w:rFonts w:ascii="华文中宋" w:hAnsi="华文中宋" w:eastAsia="华文中宋"/>
              </w:rPr>
            </w:pPr>
          </w:p>
        </w:tc>
        <w:tc>
          <w:tcPr>
            <w:tcW w:w="2552" w:type="dxa"/>
            <w:vAlign w:val="center"/>
          </w:tcPr>
          <w:p>
            <w:pPr>
              <w:pStyle w:val="43"/>
              <w:rPr>
                <w:rFonts w:ascii="华文中宋" w:hAnsi="华文中宋" w:eastAsia="华文中宋"/>
              </w:rPr>
            </w:pPr>
          </w:p>
        </w:tc>
        <w:tc>
          <w:tcPr>
            <w:tcW w:w="1937" w:type="dxa"/>
            <w:vAlign w:val="center"/>
          </w:tcPr>
          <w:p>
            <w:pPr>
              <w:pStyle w:val="43"/>
              <w:rPr>
                <w:rFonts w:ascii="华文中宋" w:hAnsi="华文中宋" w:eastAsia="华文中宋"/>
              </w:rPr>
            </w:pPr>
          </w:p>
        </w:tc>
        <w:tc>
          <w:tcPr>
            <w:tcW w:w="2230" w:type="dxa"/>
            <w:vAlign w:val="center"/>
          </w:tcPr>
          <w:p>
            <w:pPr>
              <w:pStyle w:val="43"/>
              <w:rPr>
                <w:rFonts w:ascii="华文中宋" w:hAnsi="华文中宋" w:eastAsia="华文中宋"/>
              </w:rPr>
            </w:pPr>
          </w:p>
        </w:tc>
      </w:tr>
    </w:tbl>
    <w:p>
      <w:pPr>
        <w:widowControl/>
        <w:jc w:val="left"/>
        <w:rPr>
          <w:rFonts w:hint="eastAsia"/>
          <w:color w:val="000000"/>
        </w:rPr>
      </w:pPr>
    </w:p>
    <w:p>
      <w:pPr>
        <w:pStyle w:val="85"/>
        <w:spacing w:before="120" w:beforeLines="0" w:after="120" w:afterLines="0"/>
        <w:rPr>
          <w:rFonts w:ascii="华文中宋" w:hAnsi="华文中宋" w:eastAsia="华文中宋"/>
          <w:color w:val="FF0000"/>
        </w:rPr>
      </w:pPr>
      <w:r>
        <w:rPr>
          <w:rFonts w:ascii="华文中宋" w:hAnsi="华文中宋" w:eastAsia="华文中宋"/>
          <w:color w:val="FF0000"/>
        </w:rPr>
        <w:t xml:space="preserve"> </w:t>
      </w:r>
    </w:p>
    <w:p>
      <w:pPr>
        <w:rPr>
          <w:rFonts w:ascii="华文中宋" w:hAnsi="华文中宋" w:eastAsia="华文中宋"/>
          <w:color w:val="FF0000"/>
        </w:rPr>
        <w:sectPr>
          <w:pgSz w:w="11906" w:h="16838"/>
          <w:pgMar w:top="1701" w:right="1418" w:bottom="1701" w:left="1418" w:header="992" w:footer="992" w:gutter="454"/>
          <w:cols w:space="720" w:num="1"/>
          <w:docGrid w:type="lines" w:linePitch="312" w:charSpace="0"/>
        </w:sectPr>
      </w:pPr>
    </w:p>
    <w:p>
      <w:pPr>
        <w:widowControl/>
        <w:jc w:val="left"/>
        <w:rPr>
          <w:rFonts w:hint="eastAsia"/>
          <w:color w:val="000000"/>
        </w:rPr>
      </w:pPr>
      <w:r>
        <w:rPr>
          <w:rFonts w:hint="eastAsia"/>
          <w:color w:val="000000"/>
        </w:rPr>
        <w:t>附件1</w:t>
      </w:r>
      <w:r>
        <w:rPr>
          <w:rFonts w:hint="eastAsia"/>
          <w:color w:val="000000"/>
          <w:lang w:val="en-US" w:eastAsia="zh-CN"/>
        </w:rPr>
        <w:t>0</w:t>
      </w:r>
      <w:r>
        <w:rPr>
          <w:rFonts w:hint="eastAsia"/>
          <w:color w:val="000000"/>
        </w:rPr>
        <w:t>：技术偏差表</w:t>
      </w:r>
    </w:p>
    <w:p>
      <w:pPr>
        <w:pStyle w:val="81"/>
        <w:spacing w:before="240" w:after="240"/>
        <w:jc w:val="center"/>
        <w:rPr>
          <w:rFonts w:ascii="华文中宋" w:hAnsi="华文中宋" w:eastAsia="华文中宋"/>
          <w:color w:val="000000"/>
        </w:rPr>
      </w:pPr>
      <w:r>
        <w:rPr>
          <w:rFonts w:ascii="华文中宋" w:hAnsi="华文中宋" w:eastAsia="华文中宋"/>
          <w:color w:val="000000"/>
        </w:rPr>
        <w:t>技术偏</w:t>
      </w:r>
      <w:r>
        <w:rPr>
          <w:rFonts w:hint="eastAsia" w:ascii="华文中宋" w:hAnsi="华文中宋" w:eastAsia="华文中宋"/>
          <w:color w:val="000000"/>
        </w:rPr>
        <w:t>差</w:t>
      </w:r>
      <w:r>
        <w:rPr>
          <w:rFonts w:ascii="华文中宋" w:hAnsi="华文中宋" w:eastAsia="华文中宋"/>
          <w:color w:val="000000"/>
        </w:rPr>
        <w:t>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60"/>
        <w:gridCol w:w="2317"/>
        <w:gridCol w:w="1657"/>
        <w:gridCol w:w="3637"/>
        <w:gridCol w:w="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60" w:type="dxa"/>
            <w:vAlign w:val="center"/>
          </w:tcPr>
          <w:p>
            <w:pPr>
              <w:pStyle w:val="43"/>
              <w:rPr>
                <w:rFonts w:ascii="华文中宋" w:hAnsi="华文中宋" w:eastAsia="华文中宋"/>
                <w:b/>
              </w:rPr>
            </w:pPr>
            <w:r>
              <w:rPr>
                <w:rFonts w:hint="eastAsia" w:ascii="华文中宋" w:hAnsi="华文中宋" w:eastAsia="华文中宋"/>
                <w:b/>
              </w:rPr>
              <w:t>序号</w:t>
            </w:r>
          </w:p>
        </w:tc>
        <w:tc>
          <w:tcPr>
            <w:tcW w:w="2317" w:type="dxa"/>
            <w:vAlign w:val="center"/>
          </w:tcPr>
          <w:p>
            <w:pPr>
              <w:pStyle w:val="43"/>
              <w:rPr>
                <w:rFonts w:ascii="华文中宋" w:hAnsi="华文中宋" w:eastAsia="华文中宋"/>
                <w:b/>
              </w:rPr>
            </w:pPr>
            <w:r>
              <w:rPr>
                <w:rFonts w:hint="eastAsia" w:ascii="华文中宋" w:hAnsi="华文中宋" w:eastAsia="华文中宋"/>
                <w:b/>
              </w:rPr>
              <w:t>招标文件页号和条款号</w:t>
            </w:r>
          </w:p>
        </w:tc>
        <w:tc>
          <w:tcPr>
            <w:tcW w:w="1657" w:type="dxa"/>
            <w:vAlign w:val="center"/>
          </w:tcPr>
          <w:p>
            <w:pPr>
              <w:pStyle w:val="43"/>
              <w:rPr>
                <w:rFonts w:ascii="华文中宋" w:hAnsi="华文中宋" w:eastAsia="华文中宋"/>
                <w:b/>
              </w:rPr>
            </w:pPr>
            <w:r>
              <w:rPr>
                <w:rFonts w:hint="eastAsia" w:ascii="华文中宋" w:hAnsi="华文中宋" w:eastAsia="华文中宋"/>
                <w:b/>
              </w:rPr>
              <w:t>招标文件的规定</w:t>
            </w:r>
          </w:p>
        </w:tc>
        <w:tc>
          <w:tcPr>
            <w:tcW w:w="3637" w:type="dxa"/>
            <w:vAlign w:val="center"/>
          </w:tcPr>
          <w:p>
            <w:pPr>
              <w:pStyle w:val="43"/>
              <w:rPr>
                <w:rFonts w:ascii="华文中宋" w:hAnsi="华文中宋" w:eastAsia="华文中宋"/>
                <w:b/>
              </w:rPr>
            </w:pPr>
            <w:r>
              <w:rPr>
                <w:rFonts w:hint="eastAsia" w:ascii="华文中宋" w:hAnsi="华文中宋" w:eastAsia="华文中宋"/>
                <w:b/>
              </w:rPr>
              <w:t>投标文件与招标文件规定的偏离描述</w:t>
            </w:r>
          </w:p>
        </w:tc>
        <w:tc>
          <w:tcPr>
            <w:tcW w:w="559" w:type="dxa"/>
            <w:vAlign w:val="center"/>
          </w:tcPr>
          <w:p>
            <w:pPr>
              <w:pStyle w:val="43"/>
              <w:rPr>
                <w:rFonts w:ascii="华文中宋" w:hAnsi="华文中宋" w:eastAsia="华文中宋"/>
                <w:b/>
              </w:rPr>
            </w:pPr>
            <w:r>
              <w:rPr>
                <w:rFonts w:hint="eastAsia" w:ascii="华文中宋" w:hAnsi="华文中宋" w:eastAsia="华文中宋"/>
                <w:b/>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60" w:type="dxa"/>
            <w:vAlign w:val="center"/>
          </w:tcPr>
          <w:p>
            <w:pPr>
              <w:pStyle w:val="43"/>
              <w:rPr>
                <w:rFonts w:ascii="华文中宋" w:hAnsi="华文中宋" w:eastAsia="华文中宋"/>
              </w:rPr>
            </w:pPr>
            <w:r>
              <w:rPr>
                <w:rFonts w:ascii="华文中宋" w:hAnsi="华文中宋" w:eastAsia="华文中宋"/>
              </w:rPr>
              <w:t>1</w:t>
            </w:r>
          </w:p>
        </w:tc>
        <w:tc>
          <w:tcPr>
            <w:tcW w:w="2317" w:type="dxa"/>
            <w:vAlign w:val="center"/>
          </w:tcPr>
          <w:p>
            <w:pPr>
              <w:pStyle w:val="43"/>
              <w:rPr>
                <w:rFonts w:ascii="华文中宋" w:hAnsi="华文中宋" w:eastAsia="华文中宋"/>
              </w:rPr>
            </w:pPr>
          </w:p>
        </w:tc>
        <w:tc>
          <w:tcPr>
            <w:tcW w:w="1657" w:type="dxa"/>
            <w:vAlign w:val="center"/>
          </w:tcPr>
          <w:p>
            <w:pPr>
              <w:pStyle w:val="43"/>
              <w:rPr>
                <w:rFonts w:ascii="华文中宋" w:hAnsi="华文中宋" w:eastAsia="华文中宋"/>
              </w:rPr>
            </w:pPr>
          </w:p>
        </w:tc>
        <w:tc>
          <w:tcPr>
            <w:tcW w:w="3637" w:type="dxa"/>
            <w:vAlign w:val="center"/>
          </w:tcPr>
          <w:p>
            <w:pPr>
              <w:pStyle w:val="43"/>
              <w:rPr>
                <w:rFonts w:ascii="华文中宋" w:hAnsi="华文中宋" w:eastAsia="华文中宋"/>
              </w:rPr>
            </w:pPr>
          </w:p>
        </w:tc>
        <w:tc>
          <w:tcPr>
            <w:tcW w:w="559" w:type="dxa"/>
            <w:vAlign w:val="center"/>
          </w:tcPr>
          <w:p>
            <w:pPr>
              <w:pStyle w:val="43"/>
              <w:rPr>
                <w:rFonts w:ascii="华文中宋" w:hAnsi="华文中宋" w:eastAsia="华文中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60" w:type="dxa"/>
            <w:vAlign w:val="center"/>
          </w:tcPr>
          <w:p>
            <w:pPr>
              <w:pStyle w:val="43"/>
              <w:rPr>
                <w:rFonts w:ascii="华文中宋" w:hAnsi="华文中宋" w:eastAsia="华文中宋"/>
              </w:rPr>
            </w:pPr>
            <w:r>
              <w:rPr>
                <w:rFonts w:ascii="华文中宋" w:hAnsi="华文中宋" w:eastAsia="华文中宋"/>
              </w:rPr>
              <w:t>2</w:t>
            </w:r>
          </w:p>
        </w:tc>
        <w:tc>
          <w:tcPr>
            <w:tcW w:w="2317" w:type="dxa"/>
            <w:vAlign w:val="center"/>
          </w:tcPr>
          <w:p>
            <w:pPr>
              <w:pStyle w:val="43"/>
              <w:rPr>
                <w:rFonts w:ascii="华文中宋" w:hAnsi="华文中宋" w:eastAsia="华文中宋"/>
              </w:rPr>
            </w:pPr>
          </w:p>
        </w:tc>
        <w:tc>
          <w:tcPr>
            <w:tcW w:w="1657" w:type="dxa"/>
            <w:vAlign w:val="center"/>
          </w:tcPr>
          <w:p>
            <w:pPr>
              <w:pStyle w:val="43"/>
              <w:rPr>
                <w:rFonts w:ascii="华文中宋" w:hAnsi="华文中宋" w:eastAsia="华文中宋"/>
              </w:rPr>
            </w:pPr>
          </w:p>
        </w:tc>
        <w:tc>
          <w:tcPr>
            <w:tcW w:w="3637" w:type="dxa"/>
            <w:vAlign w:val="center"/>
          </w:tcPr>
          <w:p>
            <w:pPr>
              <w:pStyle w:val="43"/>
              <w:rPr>
                <w:rFonts w:ascii="华文中宋" w:hAnsi="华文中宋" w:eastAsia="华文中宋"/>
              </w:rPr>
            </w:pPr>
          </w:p>
        </w:tc>
        <w:tc>
          <w:tcPr>
            <w:tcW w:w="559" w:type="dxa"/>
            <w:vAlign w:val="center"/>
          </w:tcPr>
          <w:p>
            <w:pPr>
              <w:pStyle w:val="43"/>
              <w:rPr>
                <w:rFonts w:ascii="华文中宋" w:hAnsi="华文中宋" w:eastAsia="华文中宋"/>
              </w:rPr>
            </w:pPr>
          </w:p>
        </w:tc>
      </w:tr>
    </w:tbl>
    <w:p>
      <w:pPr>
        <w:pStyle w:val="89"/>
        <w:tabs>
          <w:tab w:val="clear" w:pos="630"/>
        </w:tabs>
        <w:rPr>
          <w:rFonts w:ascii="华文中宋" w:hAnsi="华文中宋" w:eastAsia="华文中宋"/>
        </w:rPr>
      </w:pPr>
      <w:r>
        <w:rPr>
          <w:rFonts w:hint="eastAsia" w:ascii="华文中宋" w:hAnsi="华文中宋" w:eastAsia="华文中宋"/>
        </w:rPr>
        <w:t xml:space="preserve">注：1. </w:t>
      </w:r>
      <w:r>
        <w:rPr>
          <w:rFonts w:ascii="华文中宋" w:hAnsi="华文中宋" w:eastAsia="华文中宋"/>
        </w:rPr>
        <w:t>投标人针对投标文件未在偏离表中提出偏离的部分，则将被认为已对此部分做出全面响应。</w:t>
      </w:r>
    </w:p>
    <w:p>
      <w:pPr>
        <w:pStyle w:val="89"/>
        <w:tabs>
          <w:tab w:val="clear" w:pos="630"/>
        </w:tabs>
        <w:ind w:left="0" w:firstLine="360" w:firstLineChars="200"/>
        <w:rPr>
          <w:rFonts w:ascii="华文中宋" w:hAnsi="华文中宋" w:eastAsia="华文中宋"/>
        </w:rPr>
      </w:pPr>
      <w:r>
        <w:rPr>
          <w:rFonts w:hint="eastAsia" w:ascii="华文中宋" w:hAnsi="华文中宋" w:eastAsia="华文中宋"/>
        </w:rPr>
        <w:t xml:space="preserve">2. </w:t>
      </w:r>
      <w:r>
        <w:rPr>
          <w:rFonts w:ascii="华文中宋" w:hAnsi="华文中宋" w:eastAsia="华文中宋"/>
        </w:rPr>
        <w:t>对于投标人提出的但未在偏离表中列明的偏离，视为投标人未提出该偏离。</w:t>
      </w:r>
    </w:p>
    <w:p>
      <w:pPr>
        <w:pStyle w:val="89"/>
        <w:rPr>
          <w:rFonts w:hint="eastAsia" w:ascii="宋体" w:hAnsi="宋体" w:eastAsia="宋体" w:cs="宋体"/>
          <w:b/>
        </w:rPr>
      </w:pPr>
    </w:p>
    <w:sectPr>
      <w:headerReference r:id="rId12" w:type="default"/>
      <w:pgSz w:w="11906" w:h="16838"/>
      <w:pgMar w:top="1701" w:right="1417" w:bottom="1701" w:left="1417" w:header="992"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EU-F1">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103" o:spid="_x0000_s410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jc w:val="center"/>
    </w:pPr>
    <w:r>
      <w:rPr>
        <w:sz w:val="18"/>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3"/>
                  <w:jc w:val="center"/>
                </w:pPr>
                <w:r>
                  <w:fldChar w:fldCharType="begin"/>
                </w:r>
                <w:r>
                  <w:instrText xml:space="preserve"> PAGE   \* MERGEFORMAT </w:instrText>
                </w:r>
                <w:r>
                  <w:fldChar w:fldCharType="separate"/>
                </w:r>
                <w:r>
                  <w:rPr>
                    <w:lang w:val="zh-CN"/>
                  </w:rPr>
                  <w:t>54</w:t>
                </w:r>
                <w:r>
                  <w:rPr>
                    <w:lang w:val="zh-CN"/>
                  </w:rPr>
                  <w:fldChar w:fldCharType="end"/>
                </w:r>
              </w:p>
            </w:txbxContent>
          </v:textbox>
        </v:shape>
      </w:pict>
    </w:r>
  </w:p>
  <w:p>
    <w:pPr>
      <w:pStyle w:val="8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文本框 2" o:spid="_x0000_s4097" o:spt="202" type="#_x0000_t202" style="position:absolute;left:0pt;margin-top:0pt;height:10.35pt;width:13.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7/twIAAKc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">
          <v:path/>
          <v:fill on="f" focussize="0,0"/>
          <v:stroke on="f" joinstyle="miter"/>
          <v:imagedata o:title=""/>
          <o:lock v:ext="edit"/>
          <v:textbox inset="0mm,0mm,0mm,0mm" style="mso-fit-shape-to-text:t;">
            <w:txbxContent>
              <w:p>
                <w:pPr>
                  <w:pStyle w:val="16"/>
                  <w:jc w:val="center"/>
                </w:pPr>
                <w:r>
                  <w:fldChar w:fldCharType="begin"/>
                </w:r>
                <w:r>
                  <w:instrText xml:space="preserve"> PAGE   \* MERGEFORMAT </w:instrText>
                </w:r>
                <w:r>
                  <w:fldChar w:fldCharType="separate"/>
                </w:r>
                <w:r>
                  <w:t>206</w:t>
                </w:r>
                <w:r>
                  <w:fldChar w:fldCharType="end"/>
                </w:r>
              </w:p>
            </w:txbxContent>
          </v:textbox>
        </v:shape>
      </w:pic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rPr>
        <w:rStyle w:val="104"/>
      </w:rP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270"/>
      <w:jc w:val="right"/>
      <w:rPr>
        <w:rFonts w:ascii="宋体" w:hAnsi="宋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AF19D"/>
    <w:multiLevelType w:val="singleLevel"/>
    <w:tmpl w:val="886AF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4YzRjMWI0NzJjZjVhMmUyMGY4NjQ1NDA4ODQwZjAifQ=="/>
  </w:docVars>
  <w:rsids>
    <w:rsidRoot w:val="00172A27"/>
    <w:rsid w:val="00002463"/>
    <w:rsid w:val="00007479"/>
    <w:rsid w:val="000105FF"/>
    <w:rsid w:val="000118DB"/>
    <w:rsid w:val="00017E95"/>
    <w:rsid w:val="000552B0"/>
    <w:rsid w:val="0007683D"/>
    <w:rsid w:val="0008298C"/>
    <w:rsid w:val="000842E6"/>
    <w:rsid w:val="00087F3D"/>
    <w:rsid w:val="00095EF8"/>
    <w:rsid w:val="000A1990"/>
    <w:rsid w:val="000B2138"/>
    <w:rsid w:val="00152676"/>
    <w:rsid w:val="00172A27"/>
    <w:rsid w:val="00176A99"/>
    <w:rsid w:val="00177991"/>
    <w:rsid w:val="00185950"/>
    <w:rsid w:val="001904F1"/>
    <w:rsid w:val="001C6504"/>
    <w:rsid w:val="001E2CFC"/>
    <w:rsid w:val="002163E4"/>
    <w:rsid w:val="002B59C1"/>
    <w:rsid w:val="002C6FE1"/>
    <w:rsid w:val="002F7CCA"/>
    <w:rsid w:val="0032683E"/>
    <w:rsid w:val="00354999"/>
    <w:rsid w:val="00360A29"/>
    <w:rsid w:val="00364262"/>
    <w:rsid w:val="00391D4C"/>
    <w:rsid w:val="003B3E55"/>
    <w:rsid w:val="003E0067"/>
    <w:rsid w:val="004046C5"/>
    <w:rsid w:val="00421DDC"/>
    <w:rsid w:val="004432BC"/>
    <w:rsid w:val="00462156"/>
    <w:rsid w:val="00465D46"/>
    <w:rsid w:val="004839C9"/>
    <w:rsid w:val="00490860"/>
    <w:rsid w:val="004951E4"/>
    <w:rsid w:val="004C1D6B"/>
    <w:rsid w:val="004C5CA6"/>
    <w:rsid w:val="004E646C"/>
    <w:rsid w:val="004E7197"/>
    <w:rsid w:val="00511E02"/>
    <w:rsid w:val="00553166"/>
    <w:rsid w:val="00570E45"/>
    <w:rsid w:val="00573913"/>
    <w:rsid w:val="005823B0"/>
    <w:rsid w:val="00584D7E"/>
    <w:rsid w:val="005C30C8"/>
    <w:rsid w:val="00685A83"/>
    <w:rsid w:val="006B536A"/>
    <w:rsid w:val="006B78BA"/>
    <w:rsid w:val="00715685"/>
    <w:rsid w:val="00715C9C"/>
    <w:rsid w:val="00722E29"/>
    <w:rsid w:val="00733459"/>
    <w:rsid w:val="007424C8"/>
    <w:rsid w:val="00742C6D"/>
    <w:rsid w:val="00746C3B"/>
    <w:rsid w:val="00770F95"/>
    <w:rsid w:val="00785D8B"/>
    <w:rsid w:val="007B6A48"/>
    <w:rsid w:val="007C6796"/>
    <w:rsid w:val="007D03C8"/>
    <w:rsid w:val="007E2E13"/>
    <w:rsid w:val="008053C3"/>
    <w:rsid w:val="0080568C"/>
    <w:rsid w:val="0081259D"/>
    <w:rsid w:val="00851B36"/>
    <w:rsid w:val="008529FE"/>
    <w:rsid w:val="00867D86"/>
    <w:rsid w:val="00876E45"/>
    <w:rsid w:val="00880305"/>
    <w:rsid w:val="00894565"/>
    <w:rsid w:val="008C3549"/>
    <w:rsid w:val="008D6888"/>
    <w:rsid w:val="00925AA7"/>
    <w:rsid w:val="009329A7"/>
    <w:rsid w:val="00935EC9"/>
    <w:rsid w:val="00952905"/>
    <w:rsid w:val="00962DC7"/>
    <w:rsid w:val="00971428"/>
    <w:rsid w:val="00976123"/>
    <w:rsid w:val="0097705D"/>
    <w:rsid w:val="009840E3"/>
    <w:rsid w:val="00986BC6"/>
    <w:rsid w:val="009B687A"/>
    <w:rsid w:val="009D581F"/>
    <w:rsid w:val="009D5B10"/>
    <w:rsid w:val="009E5C66"/>
    <w:rsid w:val="00A005BF"/>
    <w:rsid w:val="00A22C64"/>
    <w:rsid w:val="00A51375"/>
    <w:rsid w:val="00A6289C"/>
    <w:rsid w:val="00A6601A"/>
    <w:rsid w:val="00A71C51"/>
    <w:rsid w:val="00A95A7C"/>
    <w:rsid w:val="00AC11C9"/>
    <w:rsid w:val="00B0323A"/>
    <w:rsid w:val="00B0533E"/>
    <w:rsid w:val="00B207EE"/>
    <w:rsid w:val="00B52932"/>
    <w:rsid w:val="00B62F4B"/>
    <w:rsid w:val="00BB15C2"/>
    <w:rsid w:val="00BB2383"/>
    <w:rsid w:val="00BE3EF8"/>
    <w:rsid w:val="00BF4C58"/>
    <w:rsid w:val="00C25B29"/>
    <w:rsid w:val="00C670A4"/>
    <w:rsid w:val="00C67435"/>
    <w:rsid w:val="00C71175"/>
    <w:rsid w:val="00C711AB"/>
    <w:rsid w:val="00C87FF8"/>
    <w:rsid w:val="00CB508A"/>
    <w:rsid w:val="00CE0321"/>
    <w:rsid w:val="00CF1627"/>
    <w:rsid w:val="00D1558E"/>
    <w:rsid w:val="00D15680"/>
    <w:rsid w:val="00D169F7"/>
    <w:rsid w:val="00D848E2"/>
    <w:rsid w:val="00DB545D"/>
    <w:rsid w:val="00DE420F"/>
    <w:rsid w:val="00DE51FF"/>
    <w:rsid w:val="00DE53FF"/>
    <w:rsid w:val="00DF412F"/>
    <w:rsid w:val="00E30BB5"/>
    <w:rsid w:val="00E33830"/>
    <w:rsid w:val="00E750F5"/>
    <w:rsid w:val="00E902C2"/>
    <w:rsid w:val="00E95575"/>
    <w:rsid w:val="00EA5ADA"/>
    <w:rsid w:val="00EB72DC"/>
    <w:rsid w:val="00EE20BB"/>
    <w:rsid w:val="00EE5043"/>
    <w:rsid w:val="00EF3198"/>
    <w:rsid w:val="00F13665"/>
    <w:rsid w:val="00F16870"/>
    <w:rsid w:val="00F378FA"/>
    <w:rsid w:val="00F67F14"/>
    <w:rsid w:val="00F951AA"/>
    <w:rsid w:val="00F95BFF"/>
    <w:rsid w:val="00FB49FE"/>
    <w:rsid w:val="00FE1A3C"/>
    <w:rsid w:val="01104AC0"/>
    <w:rsid w:val="027648A2"/>
    <w:rsid w:val="02945D4E"/>
    <w:rsid w:val="02956B68"/>
    <w:rsid w:val="06FD3FDC"/>
    <w:rsid w:val="08404BDF"/>
    <w:rsid w:val="08881022"/>
    <w:rsid w:val="0A4D2BB3"/>
    <w:rsid w:val="0B34205C"/>
    <w:rsid w:val="0C7D170A"/>
    <w:rsid w:val="0C924D96"/>
    <w:rsid w:val="0CB63163"/>
    <w:rsid w:val="0DE64E0D"/>
    <w:rsid w:val="0E840CBF"/>
    <w:rsid w:val="0F3E06DE"/>
    <w:rsid w:val="0FEA6629"/>
    <w:rsid w:val="10FF23F4"/>
    <w:rsid w:val="111D691F"/>
    <w:rsid w:val="128B49DF"/>
    <w:rsid w:val="12B3481D"/>
    <w:rsid w:val="1314391C"/>
    <w:rsid w:val="131B0212"/>
    <w:rsid w:val="13431BAA"/>
    <w:rsid w:val="14885E8B"/>
    <w:rsid w:val="151F33FD"/>
    <w:rsid w:val="177542CE"/>
    <w:rsid w:val="18D96C5D"/>
    <w:rsid w:val="19802A47"/>
    <w:rsid w:val="19C67C64"/>
    <w:rsid w:val="19E642E9"/>
    <w:rsid w:val="1AD63ED1"/>
    <w:rsid w:val="1B460C4D"/>
    <w:rsid w:val="1BD43679"/>
    <w:rsid w:val="1C0B59AD"/>
    <w:rsid w:val="1C5C04EB"/>
    <w:rsid w:val="1CC9393C"/>
    <w:rsid w:val="1EA612F9"/>
    <w:rsid w:val="1EAD7445"/>
    <w:rsid w:val="20660083"/>
    <w:rsid w:val="209B7951"/>
    <w:rsid w:val="220F16F6"/>
    <w:rsid w:val="22D17595"/>
    <w:rsid w:val="24671441"/>
    <w:rsid w:val="24E57767"/>
    <w:rsid w:val="275E6747"/>
    <w:rsid w:val="27E75469"/>
    <w:rsid w:val="297C456A"/>
    <w:rsid w:val="29B47A82"/>
    <w:rsid w:val="2A970253"/>
    <w:rsid w:val="2C8C7C92"/>
    <w:rsid w:val="2CC604EC"/>
    <w:rsid w:val="2E703631"/>
    <w:rsid w:val="31FD5729"/>
    <w:rsid w:val="33E64028"/>
    <w:rsid w:val="342912BD"/>
    <w:rsid w:val="34CA3666"/>
    <w:rsid w:val="34D8650A"/>
    <w:rsid w:val="35A944A1"/>
    <w:rsid w:val="36DC7A05"/>
    <w:rsid w:val="3818309A"/>
    <w:rsid w:val="385802DE"/>
    <w:rsid w:val="38935F74"/>
    <w:rsid w:val="3A404B88"/>
    <w:rsid w:val="3A906416"/>
    <w:rsid w:val="3AF071B8"/>
    <w:rsid w:val="3BCC4953"/>
    <w:rsid w:val="3C451263"/>
    <w:rsid w:val="3E1172EE"/>
    <w:rsid w:val="3E2B5D3B"/>
    <w:rsid w:val="3EAD1972"/>
    <w:rsid w:val="40EF4B40"/>
    <w:rsid w:val="41182D60"/>
    <w:rsid w:val="414C5652"/>
    <w:rsid w:val="42723AA7"/>
    <w:rsid w:val="42E20379"/>
    <w:rsid w:val="434561D2"/>
    <w:rsid w:val="43A75CB5"/>
    <w:rsid w:val="443066BE"/>
    <w:rsid w:val="45CC3E5C"/>
    <w:rsid w:val="468A53D0"/>
    <w:rsid w:val="46985CE7"/>
    <w:rsid w:val="47BB6B6B"/>
    <w:rsid w:val="498F6F23"/>
    <w:rsid w:val="4B754E8C"/>
    <w:rsid w:val="4BEC07CC"/>
    <w:rsid w:val="4D025FC8"/>
    <w:rsid w:val="4DA453AB"/>
    <w:rsid w:val="4E1B2DFE"/>
    <w:rsid w:val="4F391214"/>
    <w:rsid w:val="4FFA3A92"/>
    <w:rsid w:val="514031E6"/>
    <w:rsid w:val="517D0313"/>
    <w:rsid w:val="51BA6708"/>
    <w:rsid w:val="528A2137"/>
    <w:rsid w:val="52921267"/>
    <w:rsid w:val="52FA47E1"/>
    <w:rsid w:val="530C026B"/>
    <w:rsid w:val="533121A9"/>
    <w:rsid w:val="53812087"/>
    <w:rsid w:val="53E16A56"/>
    <w:rsid w:val="542722FD"/>
    <w:rsid w:val="55515C93"/>
    <w:rsid w:val="556505D9"/>
    <w:rsid w:val="56D44B32"/>
    <w:rsid w:val="571B12C5"/>
    <w:rsid w:val="57C071C3"/>
    <w:rsid w:val="58397D6B"/>
    <w:rsid w:val="584F5E58"/>
    <w:rsid w:val="593068A0"/>
    <w:rsid w:val="5A1B20E3"/>
    <w:rsid w:val="5A864D5A"/>
    <w:rsid w:val="5A942847"/>
    <w:rsid w:val="5E312122"/>
    <w:rsid w:val="5E726856"/>
    <w:rsid w:val="5EE064B9"/>
    <w:rsid w:val="5FBB0262"/>
    <w:rsid w:val="5FC81143"/>
    <w:rsid w:val="606250EC"/>
    <w:rsid w:val="60EF14AC"/>
    <w:rsid w:val="616333A8"/>
    <w:rsid w:val="61B03F08"/>
    <w:rsid w:val="61E1287D"/>
    <w:rsid w:val="636B3270"/>
    <w:rsid w:val="64C54D53"/>
    <w:rsid w:val="65FB58EF"/>
    <w:rsid w:val="667629DC"/>
    <w:rsid w:val="67B16E67"/>
    <w:rsid w:val="67BC234B"/>
    <w:rsid w:val="68FC4919"/>
    <w:rsid w:val="69581C99"/>
    <w:rsid w:val="6D3A7355"/>
    <w:rsid w:val="6ECF1DE7"/>
    <w:rsid w:val="6F6342D5"/>
    <w:rsid w:val="6FD23874"/>
    <w:rsid w:val="705A0422"/>
    <w:rsid w:val="72405E16"/>
    <w:rsid w:val="72D22882"/>
    <w:rsid w:val="75932A48"/>
    <w:rsid w:val="76FC5FF7"/>
    <w:rsid w:val="786442E3"/>
    <w:rsid w:val="7A3455F8"/>
    <w:rsid w:val="7ABF035D"/>
    <w:rsid w:val="7EE165F7"/>
    <w:rsid w:val="7EFB6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jc w:val="center"/>
      <w:outlineLvl w:val="0"/>
    </w:pPr>
    <w:rPr>
      <w:b/>
      <w:kern w:val="44"/>
      <w:sz w:val="44"/>
    </w:rPr>
  </w:style>
  <w:style w:type="paragraph" w:styleId="4">
    <w:name w:val="heading 2"/>
    <w:basedOn w:val="1"/>
    <w:next w:val="1"/>
    <w:link w:val="37"/>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3"/>
    <w:basedOn w:val="1"/>
    <w:next w:val="1"/>
    <w:link w:val="38"/>
    <w:qFormat/>
    <w:uiPriority w:val="0"/>
    <w:pPr>
      <w:keepNext/>
      <w:keepLines/>
      <w:spacing w:before="260" w:after="260" w:line="413" w:lineRule="auto"/>
      <w:outlineLvl w:val="2"/>
    </w:pPr>
    <w:rPr>
      <w:rFonts w:ascii="Calibri" w:hAnsi="Calibri"/>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rPr>
  </w:style>
  <w:style w:type="paragraph" w:styleId="6">
    <w:name w:val="toc 7"/>
    <w:basedOn w:val="1"/>
    <w:next w:val="1"/>
    <w:qFormat/>
    <w:uiPriority w:val="0"/>
    <w:pPr>
      <w:ind w:left="2520" w:leftChars="1200"/>
    </w:pPr>
    <w:rPr>
      <w:rFonts w:ascii="Calibri" w:hAnsi="Calibri"/>
    </w:rPr>
  </w:style>
  <w:style w:type="paragraph" w:styleId="7">
    <w:name w:val="Document Map"/>
    <w:basedOn w:val="1"/>
    <w:link w:val="39"/>
    <w:qFormat/>
    <w:uiPriority w:val="99"/>
    <w:rPr>
      <w:rFonts w:ascii="宋体"/>
      <w:sz w:val="18"/>
    </w:rPr>
  </w:style>
  <w:style w:type="paragraph" w:styleId="8">
    <w:name w:val="annotation text"/>
    <w:basedOn w:val="1"/>
    <w:link w:val="53"/>
    <w:unhideWhenUsed/>
    <w:qFormat/>
    <w:uiPriority w:val="0"/>
    <w:pPr>
      <w:jc w:val="left"/>
    </w:pPr>
  </w:style>
  <w:style w:type="paragraph" w:styleId="9">
    <w:name w:val="Body Text"/>
    <w:basedOn w:val="1"/>
    <w:link w:val="92"/>
    <w:qFormat/>
    <w:uiPriority w:val="0"/>
    <w:pPr>
      <w:ind w:left="520"/>
    </w:pPr>
    <w:rPr>
      <w:rFonts w:ascii="宋体" w:hAnsi="宋体"/>
    </w:rPr>
  </w:style>
  <w:style w:type="paragraph" w:styleId="10">
    <w:name w:val="toc 5"/>
    <w:basedOn w:val="1"/>
    <w:next w:val="1"/>
    <w:qFormat/>
    <w:uiPriority w:val="0"/>
    <w:pPr>
      <w:ind w:left="1680" w:leftChars="800"/>
    </w:pPr>
    <w:rPr>
      <w:rFonts w:ascii="Calibri" w:hAnsi="Calibri"/>
    </w:rPr>
  </w:style>
  <w:style w:type="paragraph" w:styleId="11">
    <w:name w:val="toc 3"/>
    <w:basedOn w:val="1"/>
    <w:next w:val="1"/>
    <w:qFormat/>
    <w:uiPriority w:val="0"/>
    <w:pPr>
      <w:ind w:left="840" w:leftChars="400"/>
    </w:pPr>
    <w:rPr>
      <w:rFonts w:ascii="Calibri" w:hAnsi="Calibri"/>
    </w:rPr>
  </w:style>
  <w:style w:type="paragraph" w:styleId="12">
    <w:name w:val="Plain Text"/>
    <w:basedOn w:val="1"/>
    <w:qFormat/>
    <w:uiPriority w:val="99"/>
    <w:rPr>
      <w:rFonts w:ascii="宋体" w:hAnsi="Courier New"/>
    </w:rPr>
  </w:style>
  <w:style w:type="paragraph" w:styleId="13">
    <w:name w:val="toc 8"/>
    <w:basedOn w:val="1"/>
    <w:next w:val="1"/>
    <w:qFormat/>
    <w:uiPriority w:val="0"/>
    <w:pPr>
      <w:ind w:left="2940" w:leftChars="1400"/>
    </w:pPr>
    <w:rPr>
      <w:rFonts w:ascii="Calibri" w:hAnsi="Calibri"/>
    </w:rPr>
  </w:style>
  <w:style w:type="paragraph" w:styleId="14">
    <w:name w:val="Date"/>
    <w:basedOn w:val="1"/>
    <w:next w:val="1"/>
    <w:link w:val="51"/>
    <w:qFormat/>
    <w:uiPriority w:val="0"/>
    <w:pPr>
      <w:ind w:left="100" w:leftChars="2500"/>
    </w:pPr>
    <w:rPr>
      <w:rFonts w:ascii="Calibri" w:hAnsi="Calibri"/>
    </w:rPr>
  </w:style>
  <w:style w:type="paragraph" w:styleId="15">
    <w:name w:val="Balloon Text"/>
    <w:basedOn w:val="1"/>
    <w:link w:val="46"/>
    <w:qFormat/>
    <w:uiPriority w:val="0"/>
    <w:rPr>
      <w:rFonts w:ascii="Calibri" w:hAnsi="Calibri"/>
      <w:sz w:val="18"/>
    </w:rPr>
  </w:style>
  <w:style w:type="paragraph" w:styleId="16">
    <w:name w:val="footer"/>
    <w:basedOn w:val="1"/>
    <w:link w:val="4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rPr>
      <w:rFonts w:ascii="Calibri" w:hAnsi="Calibri"/>
    </w:rPr>
  </w:style>
  <w:style w:type="paragraph" w:styleId="19">
    <w:name w:val="toc 4"/>
    <w:basedOn w:val="1"/>
    <w:next w:val="1"/>
    <w:qFormat/>
    <w:uiPriority w:val="0"/>
    <w:pPr>
      <w:ind w:left="1260" w:leftChars="600"/>
    </w:pPr>
    <w:rPr>
      <w:rFonts w:ascii="Calibri" w:hAnsi="Calibri"/>
    </w:rPr>
  </w:style>
  <w:style w:type="paragraph" w:styleId="20">
    <w:name w:val="footnote text"/>
    <w:basedOn w:val="1"/>
    <w:link w:val="55"/>
    <w:qFormat/>
    <w:uiPriority w:val="0"/>
    <w:pPr>
      <w:snapToGrid w:val="0"/>
      <w:jc w:val="left"/>
    </w:pPr>
    <w:rPr>
      <w:rFonts w:ascii="Calibri" w:hAnsi="Calibri"/>
      <w:sz w:val="18"/>
    </w:rPr>
  </w:style>
  <w:style w:type="paragraph" w:styleId="21">
    <w:name w:val="toc 6"/>
    <w:basedOn w:val="1"/>
    <w:next w:val="1"/>
    <w:qFormat/>
    <w:uiPriority w:val="0"/>
    <w:pPr>
      <w:ind w:left="2100" w:leftChars="1000"/>
    </w:pPr>
    <w:rPr>
      <w:rFonts w:ascii="Calibri" w:hAnsi="Calibri"/>
    </w:rPr>
  </w:style>
  <w:style w:type="paragraph" w:styleId="22">
    <w:name w:val="toc 2"/>
    <w:basedOn w:val="1"/>
    <w:next w:val="1"/>
    <w:qFormat/>
    <w:uiPriority w:val="39"/>
    <w:pPr>
      <w:ind w:left="420" w:leftChars="200"/>
    </w:pPr>
    <w:rPr>
      <w:rFonts w:ascii="Calibri" w:hAnsi="Calibri"/>
    </w:rPr>
  </w:style>
  <w:style w:type="paragraph" w:styleId="23">
    <w:name w:val="toc 9"/>
    <w:basedOn w:val="1"/>
    <w:next w:val="1"/>
    <w:qFormat/>
    <w:uiPriority w:val="0"/>
    <w:pPr>
      <w:ind w:left="3360" w:leftChars="1600"/>
    </w:pPr>
    <w:rPr>
      <w:rFonts w:ascii="Calibri" w:hAnsi="Calibri"/>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link w:val="70"/>
    <w:qFormat/>
    <w:uiPriority w:val="0"/>
    <w:pPr>
      <w:adjustRightInd w:val="0"/>
      <w:snapToGrid w:val="0"/>
      <w:spacing w:before="0" w:after="0" w:line="240" w:lineRule="auto"/>
      <w:ind w:firstLine="200" w:firstLineChars="200"/>
      <w:jc w:val="center"/>
    </w:pPr>
    <w:rPr>
      <w:rFonts w:ascii="方正仿宋_GBK" w:hAnsi="方正仿宋_GBK" w:eastAsia="方正仿宋_GBK"/>
      <w:sz w:val="32"/>
    </w:rPr>
  </w:style>
  <w:style w:type="paragraph" w:styleId="26">
    <w:name w:val="annotation subject"/>
    <w:basedOn w:val="8"/>
    <w:next w:val="8"/>
    <w:link w:val="52"/>
    <w:qFormat/>
    <w:uiPriority w:val="0"/>
    <w:rPr>
      <w:rFonts w:ascii="Calibri" w:hAnsi="Calibri"/>
      <w:b/>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rPr>
  </w:style>
  <w:style w:type="character" w:styleId="34">
    <w:name w:val="footnote reference"/>
    <w:qFormat/>
    <w:uiPriority w:val="0"/>
    <w:rPr>
      <w:rFonts w:hint="eastAsia" w:ascii="宋体" w:hAnsi="宋体" w:eastAsia="宋体"/>
      <w:kern w:val="2"/>
      <w:sz w:val="21"/>
      <w:vertAlign w:val="superscript"/>
      <w:lang w:val="en-US" w:eastAsia="zh-CN"/>
    </w:rPr>
  </w:style>
  <w:style w:type="paragraph" w:customStyle="1" w:styleId="35">
    <w:name w:val="标题 11"/>
    <w:basedOn w:val="1"/>
    <w:next w:val="1"/>
    <w:qFormat/>
    <w:uiPriority w:val="0"/>
    <w:pPr>
      <w:keepNext/>
      <w:keepLines/>
      <w:spacing w:before="340" w:after="330" w:line="576" w:lineRule="auto"/>
      <w:outlineLvl w:val="0"/>
    </w:pPr>
    <w:rPr>
      <w:rFonts w:ascii="Calibri" w:hAnsi="Calibri"/>
      <w:b/>
      <w:kern w:val="44"/>
      <w:sz w:val="44"/>
    </w:rPr>
  </w:style>
  <w:style w:type="character" w:customStyle="1" w:styleId="36">
    <w:name w:val="标题 1 Char"/>
    <w:basedOn w:val="29"/>
    <w:link w:val="3"/>
    <w:qFormat/>
    <w:uiPriority w:val="0"/>
    <w:rPr>
      <w:b/>
      <w:kern w:val="44"/>
      <w:sz w:val="44"/>
    </w:rPr>
  </w:style>
  <w:style w:type="character" w:customStyle="1" w:styleId="37">
    <w:name w:val="标题 2 Char"/>
    <w:basedOn w:val="29"/>
    <w:link w:val="4"/>
    <w:qFormat/>
    <w:uiPriority w:val="0"/>
    <w:rPr>
      <w:rFonts w:ascii="Arial" w:hAnsi="Arial" w:eastAsia="黑体"/>
      <w:kern w:val="2"/>
      <w:sz w:val="21"/>
    </w:rPr>
  </w:style>
  <w:style w:type="character" w:customStyle="1" w:styleId="38">
    <w:name w:val="标题 3 Char"/>
    <w:link w:val="5"/>
    <w:qFormat/>
    <w:uiPriority w:val="0"/>
    <w:rPr>
      <w:rFonts w:ascii="Calibri" w:hAnsi="Calibri"/>
      <w:b/>
      <w:kern w:val="2"/>
      <w:sz w:val="32"/>
    </w:rPr>
  </w:style>
  <w:style w:type="character" w:customStyle="1" w:styleId="39">
    <w:name w:val="文档结构图 Char"/>
    <w:link w:val="7"/>
    <w:qFormat/>
    <w:uiPriority w:val="99"/>
    <w:rPr>
      <w:rFonts w:ascii="宋体"/>
      <w:kern w:val="2"/>
      <w:sz w:val="18"/>
    </w:rPr>
  </w:style>
  <w:style w:type="character" w:customStyle="1" w:styleId="40">
    <w:name w:val="页脚 Char"/>
    <w:link w:val="16"/>
    <w:qFormat/>
    <w:uiPriority w:val="99"/>
    <w:rPr>
      <w:kern w:val="2"/>
      <w:sz w:val="18"/>
    </w:rPr>
  </w:style>
  <w:style w:type="character" w:customStyle="1" w:styleId="41">
    <w:name w:val="标题 3 Char1"/>
    <w:qFormat/>
    <w:uiPriority w:val="0"/>
    <w:rPr>
      <w:rFonts w:eastAsia="宋体"/>
      <w:b/>
      <w:kern w:val="2"/>
      <w:sz w:val="21"/>
      <w:lang w:val="en-US" w:eastAsia="zh-CN"/>
    </w:rPr>
  </w:style>
  <w:style w:type="paragraph" w:customStyle="1" w:styleId="42">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
    <w:name w:val="表格正文"/>
    <w:basedOn w:val="1"/>
    <w:qFormat/>
    <w:uiPriority w:val="0"/>
    <w:pPr>
      <w:topLinePunct/>
      <w:adjustRightInd w:val="0"/>
      <w:snapToGrid w:val="0"/>
      <w:jc w:val="center"/>
    </w:pPr>
    <w:rPr>
      <w:rFonts w:ascii="黑体" w:eastAsia="黑体"/>
      <w:color w:val="000000"/>
    </w:rPr>
  </w:style>
  <w:style w:type="paragraph" w:customStyle="1" w:styleId="44">
    <w:name w:val="本文正文2"/>
    <w:basedOn w:val="1"/>
    <w:qFormat/>
    <w:uiPriority w:val="0"/>
    <w:pPr>
      <w:tabs>
        <w:tab w:val="left" w:pos="630"/>
      </w:tabs>
      <w:topLinePunct/>
      <w:adjustRightInd w:val="0"/>
      <w:spacing w:line="360" w:lineRule="exact"/>
      <w:ind w:firstLine="420" w:firstLineChars="200"/>
    </w:pPr>
    <w:rPr>
      <w:snapToGrid w:val="0"/>
      <w:color w:val="000000"/>
      <w:kern w:val="0"/>
    </w:rPr>
  </w:style>
  <w:style w:type="paragraph" w:customStyle="1" w:styleId="45">
    <w:name w:val="Heading 3"/>
    <w:basedOn w:val="1"/>
    <w:qFormat/>
    <w:uiPriority w:val="0"/>
    <w:pPr>
      <w:ind w:left="100"/>
      <w:jc w:val="left"/>
      <w:outlineLvl w:val="3"/>
    </w:pPr>
    <w:rPr>
      <w:rFonts w:ascii="Microsoft JhengHei" w:hAnsi="Microsoft JhengHei" w:eastAsia="Microsoft JhengHei"/>
      <w:b/>
      <w:kern w:val="0"/>
      <w:sz w:val="32"/>
      <w:lang w:eastAsia="en-US"/>
    </w:rPr>
  </w:style>
  <w:style w:type="character" w:customStyle="1" w:styleId="46">
    <w:name w:val="批注框文本 Char"/>
    <w:link w:val="15"/>
    <w:qFormat/>
    <w:uiPriority w:val="0"/>
    <w:rPr>
      <w:rFonts w:ascii="Calibri" w:hAnsi="Calibri"/>
      <w:kern w:val="2"/>
      <w:sz w:val="18"/>
    </w:rPr>
  </w:style>
  <w:style w:type="character" w:customStyle="1" w:styleId="47">
    <w:name w:val="批注文字 Char"/>
    <w:qFormat/>
    <w:uiPriority w:val="0"/>
    <w:rPr>
      <w:kern w:val="2"/>
      <w:sz w:val="21"/>
    </w:rPr>
  </w:style>
  <w:style w:type="character" w:customStyle="1" w:styleId="48">
    <w:name w:val="d3 Char Char"/>
    <w:link w:val="49"/>
    <w:qFormat/>
    <w:uiPriority w:val="0"/>
    <w:rPr>
      <w:rFonts w:ascii="黑体" w:hAnsi="黑体" w:eastAsia="黑体"/>
      <w:color w:val="000000"/>
      <w:kern w:val="21"/>
      <w:sz w:val="21"/>
    </w:rPr>
  </w:style>
  <w:style w:type="paragraph" w:customStyle="1" w:styleId="49">
    <w:name w:val="d3"/>
    <w:basedOn w:val="1"/>
    <w:link w:val="48"/>
    <w:qFormat/>
    <w:uiPriority w:val="0"/>
    <w:pPr>
      <w:topLinePunct/>
      <w:snapToGrid w:val="0"/>
    </w:pPr>
    <w:rPr>
      <w:rFonts w:ascii="黑体" w:hAnsi="黑体" w:eastAsia="黑体"/>
      <w:color w:val="000000"/>
      <w:kern w:val="21"/>
    </w:rPr>
  </w:style>
  <w:style w:type="character" w:customStyle="1" w:styleId="50">
    <w:name w:val="font01"/>
    <w:qFormat/>
    <w:uiPriority w:val="0"/>
    <w:rPr>
      <w:rFonts w:ascii="Calibri" w:hAnsi="Calibri"/>
      <w:color w:val="FF0000"/>
      <w:sz w:val="18"/>
      <w:u w:val="none"/>
    </w:rPr>
  </w:style>
  <w:style w:type="character" w:customStyle="1" w:styleId="51">
    <w:name w:val="日期 Char"/>
    <w:link w:val="14"/>
    <w:qFormat/>
    <w:uiPriority w:val="0"/>
    <w:rPr>
      <w:rFonts w:ascii="Calibri" w:hAnsi="Calibri"/>
      <w:kern w:val="2"/>
      <w:sz w:val="21"/>
    </w:rPr>
  </w:style>
  <w:style w:type="character" w:customStyle="1" w:styleId="52">
    <w:name w:val="批注主题 Char"/>
    <w:link w:val="26"/>
    <w:qFormat/>
    <w:uiPriority w:val="0"/>
    <w:rPr>
      <w:rFonts w:ascii="Calibri" w:hAnsi="Calibri"/>
      <w:b/>
      <w:kern w:val="2"/>
      <w:sz w:val="21"/>
    </w:rPr>
  </w:style>
  <w:style w:type="character" w:customStyle="1" w:styleId="53">
    <w:name w:val="批注文字 Char1"/>
    <w:link w:val="8"/>
    <w:semiHidden/>
    <w:qFormat/>
    <w:uiPriority w:val="99"/>
    <w:rPr>
      <w:kern w:val="2"/>
      <w:sz w:val="21"/>
    </w:rPr>
  </w:style>
  <w:style w:type="character" w:customStyle="1" w:styleId="54">
    <w:name w:val="批注引用1"/>
    <w:qFormat/>
    <w:uiPriority w:val="0"/>
    <w:rPr>
      <w:rFonts w:hint="eastAsia" w:ascii="宋体" w:hAnsi="宋体" w:eastAsia="宋体"/>
      <w:kern w:val="2"/>
      <w:sz w:val="21"/>
      <w:lang w:val="en-US" w:eastAsia="zh-CN"/>
    </w:rPr>
  </w:style>
  <w:style w:type="character" w:customStyle="1" w:styleId="55">
    <w:name w:val="脚注文本 Char"/>
    <w:link w:val="20"/>
    <w:qFormat/>
    <w:uiPriority w:val="0"/>
    <w:rPr>
      <w:rFonts w:ascii="Calibri" w:hAnsi="Calibri"/>
      <w:kern w:val="2"/>
      <w:sz w:val="18"/>
    </w:rPr>
  </w:style>
  <w:style w:type="character" w:customStyle="1" w:styleId="56">
    <w:name w:val="font11"/>
    <w:basedOn w:val="29"/>
    <w:qFormat/>
    <w:uiPriority w:val="0"/>
    <w:rPr>
      <w:rFonts w:hint="eastAsia" w:ascii="宋体" w:hAnsi="宋体" w:eastAsia="宋体"/>
      <w:color w:val="FF0000"/>
      <w:sz w:val="18"/>
      <w:u w:val="none"/>
    </w:rPr>
  </w:style>
  <w:style w:type="paragraph" w:customStyle="1" w:styleId="57">
    <w:name w:val="样式 标题 2 + 首行缩进:  1.13 厘米1"/>
    <w:basedOn w:val="58"/>
    <w:qFormat/>
    <w:uiPriority w:val="0"/>
    <w:pPr>
      <w:spacing w:before="0" w:after="0"/>
      <w:ind w:firstLine="641"/>
    </w:pPr>
  </w:style>
  <w:style w:type="paragraph" w:customStyle="1" w:styleId="58">
    <w:name w:val="标题 21"/>
    <w:basedOn w:val="1"/>
    <w:next w:val="1"/>
    <w:qFormat/>
    <w:uiPriority w:val="0"/>
    <w:pPr>
      <w:keepNext/>
      <w:keepLines/>
      <w:spacing w:before="260" w:after="260" w:line="408" w:lineRule="auto"/>
      <w:outlineLvl w:val="1"/>
    </w:pPr>
    <w:rPr>
      <w:rFonts w:ascii="Cambria" w:hAnsi="Cambria"/>
      <w:b/>
      <w:sz w:val="32"/>
    </w:rPr>
  </w:style>
  <w:style w:type="character" w:customStyle="1" w:styleId="59">
    <w:name w:val="日期 Char1"/>
    <w:semiHidden/>
    <w:qFormat/>
    <w:uiPriority w:val="99"/>
    <w:rPr>
      <w:kern w:val="2"/>
      <w:sz w:val="21"/>
    </w:rPr>
  </w:style>
  <w:style w:type="paragraph" w:customStyle="1" w:styleId="60">
    <w:name w:val="bgg"/>
    <w:basedOn w:val="1"/>
    <w:qFormat/>
    <w:uiPriority w:val="0"/>
    <w:pPr>
      <w:snapToGrid w:val="0"/>
      <w:ind w:left="52" w:leftChars="25" w:right="25" w:rightChars="25"/>
      <w:jc w:val="center"/>
    </w:pPr>
    <w:rPr>
      <w:sz w:val="18"/>
    </w:rPr>
  </w:style>
  <w:style w:type="paragraph" w:customStyle="1" w:styleId="61">
    <w:name w:val="标题 51"/>
    <w:basedOn w:val="1"/>
    <w:next w:val="1"/>
    <w:qFormat/>
    <w:uiPriority w:val="0"/>
    <w:pPr>
      <w:keepNext/>
      <w:keepLines/>
      <w:spacing w:before="280" w:after="290" w:line="372" w:lineRule="auto"/>
      <w:outlineLvl w:val="4"/>
    </w:pPr>
    <w:rPr>
      <w:b/>
      <w:sz w:val="28"/>
    </w:rPr>
  </w:style>
  <w:style w:type="paragraph" w:customStyle="1" w:styleId="62">
    <w:name w:val="页眉1"/>
    <w:basedOn w:val="1"/>
    <w:qFormat/>
    <w:uiPriority w:val="0"/>
    <w:pPr>
      <w:pBdr>
        <w:bottom w:val="single" w:color="auto" w:sz="6" w:space="1"/>
      </w:pBdr>
      <w:tabs>
        <w:tab w:val="center" w:pos="4153"/>
        <w:tab w:val="right" w:pos="8306"/>
      </w:tabs>
      <w:snapToGrid w:val="0"/>
      <w:jc w:val="center"/>
    </w:pPr>
    <w:rPr>
      <w:rFonts w:ascii="Calibri" w:hAnsi="Calibri"/>
      <w:sz w:val="18"/>
    </w:rPr>
  </w:style>
  <w:style w:type="character" w:customStyle="1" w:styleId="63">
    <w:name w:val="批注主题 Char1"/>
    <w:semiHidden/>
    <w:qFormat/>
    <w:uiPriority w:val="99"/>
    <w:rPr>
      <w:b/>
      <w:bCs/>
      <w:kern w:val="2"/>
      <w:sz w:val="21"/>
    </w:rPr>
  </w:style>
  <w:style w:type="paragraph" w:customStyle="1" w:styleId="64">
    <w:name w:val="页脚1"/>
    <w:basedOn w:val="1"/>
    <w:qFormat/>
    <w:uiPriority w:val="0"/>
    <w:pPr>
      <w:tabs>
        <w:tab w:val="center" w:pos="4153"/>
        <w:tab w:val="right" w:pos="8306"/>
      </w:tabs>
      <w:snapToGrid w:val="0"/>
      <w:jc w:val="left"/>
    </w:pPr>
    <w:rPr>
      <w:rFonts w:ascii="Calibri" w:hAnsi="Calibri"/>
      <w:sz w:val="18"/>
    </w:rPr>
  </w:style>
  <w:style w:type="paragraph" w:customStyle="1" w:styleId="65">
    <w:name w:val="标题 41"/>
    <w:basedOn w:val="1"/>
    <w:next w:val="1"/>
    <w:qFormat/>
    <w:uiPriority w:val="0"/>
    <w:pPr>
      <w:keepNext/>
      <w:keepLines/>
      <w:spacing w:before="280" w:after="290" w:line="372" w:lineRule="auto"/>
      <w:outlineLvl w:val="3"/>
    </w:pPr>
    <w:rPr>
      <w:rFonts w:ascii="Arial" w:hAnsi="Arial" w:eastAsia="黑体"/>
      <w:b/>
      <w:sz w:val="28"/>
    </w:rPr>
  </w:style>
  <w:style w:type="paragraph" w:customStyle="1" w:styleId="6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7">
    <w:name w:val="样式 标题 2 + 首行缩进:  1.13 厘米"/>
    <w:basedOn w:val="58"/>
    <w:qFormat/>
    <w:uiPriority w:val="0"/>
    <w:pPr>
      <w:spacing w:before="0" w:after="0"/>
      <w:ind w:firstLine="641"/>
    </w:pPr>
    <w:rPr>
      <w:kern w:val="0"/>
    </w:rPr>
  </w:style>
  <w:style w:type="paragraph" w:customStyle="1" w:styleId="68">
    <w:name w:val="Revision"/>
    <w:qFormat/>
    <w:uiPriority w:val="0"/>
    <w:rPr>
      <w:rFonts w:ascii="Calibri" w:hAnsi="Calibri" w:eastAsia="宋体" w:cs="Times New Roman"/>
      <w:kern w:val="2"/>
      <w:sz w:val="21"/>
      <w:lang w:val="en-US" w:eastAsia="zh-CN" w:bidi="ar-SA"/>
    </w:rPr>
  </w:style>
  <w:style w:type="paragraph" w:customStyle="1" w:styleId="69">
    <w:name w:val="d2"/>
    <w:basedOn w:val="58"/>
    <w:qFormat/>
    <w:uiPriority w:val="0"/>
    <w:pPr>
      <w:tabs>
        <w:tab w:val="left" w:pos="1418"/>
      </w:tabs>
      <w:topLinePunct/>
      <w:snapToGrid w:val="0"/>
      <w:spacing w:before="0" w:after="0" w:line="480" w:lineRule="auto"/>
    </w:pPr>
    <w:rPr>
      <w:rFonts w:ascii="黑体" w:hAnsi="黑体" w:eastAsia="黑体"/>
      <w:color w:val="000000"/>
      <w:kern w:val="21"/>
      <w:sz w:val="22"/>
    </w:rPr>
  </w:style>
  <w:style w:type="character" w:customStyle="1" w:styleId="70">
    <w:name w:val="标题 Char"/>
    <w:link w:val="25"/>
    <w:qFormat/>
    <w:uiPriority w:val="0"/>
    <w:rPr>
      <w:rFonts w:ascii="方正仿宋_GBK" w:hAnsi="方正仿宋_GBK" w:eastAsia="方正仿宋_GBK"/>
      <w:b/>
      <w:kern w:val="44"/>
      <w:sz w:val="32"/>
    </w:rPr>
  </w:style>
  <w:style w:type="paragraph" w:customStyle="1" w:styleId="71">
    <w:name w:val="正文文本缩进1"/>
    <w:basedOn w:val="1"/>
    <w:qFormat/>
    <w:uiPriority w:val="0"/>
    <w:pPr>
      <w:topLinePunct/>
      <w:spacing w:after="120" w:line="360" w:lineRule="auto"/>
      <w:ind w:left="420" w:leftChars="200" w:firstLine="510"/>
    </w:pPr>
    <w:rPr>
      <w:rFonts w:ascii="Calibri" w:hAnsi="Calibri"/>
      <w:sz w:val="24"/>
    </w:rPr>
  </w:style>
  <w:style w:type="character" w:customStyle="1" w:styleId="72">
    <w:name w:val="脚注文本 Char1"/>
    <w:semiHidden/>
    <w:qFormat/>
    <w:uiPriority w:val="99"/>
    <w:rPr>
      <w:kern w:val="2"/>
      <w:sz w:val="18"/>
      <w:szCs w:val="18"/>
    </w:rPr>
  </w:style>
  <w:style w:type="paragraph" w:customStyle="1" w:styleId="73">
    <w:name w:val="普通(网站)2"/>
    <w:basedOn w:val="1"/>
    <w:qFormat/>
    <w:uiPriority w:val="0"/>
    <w:pPr>
      <w:widowControl/>
      <w:spacing w:before="100" w:beforeAutospacing="1" w:after="100" w:afterAutospacing="1" w:line="160" w:lineRule="atLeast"/>
      <w:jc w:val="left"/>
    </w:pPr>
    <w:rPr>
      <w:rFonts w:ascii="宋体" w:hAnsi="宋体"/>
      <w:kern w:val="0"/>
      <w:sz w:val="24"/>
    </w:rPr>
  </w:style>
  <w:style w:type="paragraph" w:customStyle="1" w:styleId="74">
    <w:name w:val="p0"/>
    <w:basedOn w:val="1"/>
    <w:qFormat/>
    <w:uiPriority w:val="0"/>
    <w:pPr>
      <w:widowControl/>
    </w:pPr>
    <w:rPr>
      <w:rFonts w:hint="eastAsia" w:ascii="Calibri" w:hAnsi="Calibri"/>
    </w:rPr>
  </w:style>
  <w:style w:type="paragraph" w:customStyle="1" w:styleId="75">
    <w:name w:val="目录 11"/>
    <w:basedOn w:val="1"/>
    <w:next w:val="1"/>
    <w:qFormat/>
    <w:uiPriority w:val="0"/>
    <w:pPr>
      <w:topLinePunct/>
      <w:adjustRightInd w:val="0"/>
      <w:snapToGrid w:val="0"/>
      <w:spacing w:line="360" w:lineRule="auto"/>
    </w:pPr>
    <w:rPr>
      <w:rFonts w:eastAsia="方正仿宋_GBK"/>
      <w:kern w:val="0"/>
      <w:sz w:val="32"/>
    </w:rPr>
  </w:style>
  <w:style w:type="paragraph" w:customStyle="1" w:styleId="76">
    <w:name w:val="正文文本缩进 21"/>
    <w:basedOn w:val="1"/>
    <w:qFormat/>
    <w:uiPriority w:val="0"/>
    <w:pPr>
      <w:spacing w:after="120" w:line="480" w:lineRule="auto"/>
      <w:ind w:left="420" w:leftChars="200"/>
    </w:pPr>
    <w:rPr>
      <w:rFonts w:ascii="Calibri" w:hAnsi="Calibri"/>
    </w:rPr>
  </w:style>
  <w:style w:type="paragraph" w:customStyle="1" w:styleId="77">
    <w:name w:val="样式 标题 2 + Times New Roman 四号 非加粗 段前: 5 磅 段后: 0 磅 行距: 固定值 20..."/>
    <w:basedOn w:val="4"/>
    <w:qFormat/>
    <w:uiPriority w:val="0"/>
    <w:pPr>
      <w:topLinePunct w:val="0"/>
      <w:adjustRightInd/>
      <w:snapToGrid/>
      <w:spacing w:beforeLines="0" w:afterLines="0" w:line="400" w:lineRule="exact"/>
    </w:pPr>
    <w:rPr>
      <w:rFonts w:ascii="Times New Roman" w:hAnsi="Times New Roman"/>
      <w:sz w:val="28"/>
    </w:rPr>
  </w:style>
  <w:style w:type="character" w:customStyle="1" w:styleId="78">
    <w:name w:val="批注框文本 Char1"/>
    <w:semiHidden/>
    <w:qFormat/>
    <w:uiPriority w:val="99"/>
    <w:rPr>
      <w:kern w:val="2"/>
      <w:sz w:val="18"/>
      <w:szCs w:val="18"/>
    </w:rPr>
  </w:style>
  <w:style w:type="paragraph" w:customStyle="1" w:styleId="79">
    <w:name w:val="样式 标题 3 + (中文) 黑体 小四 非加粗 段前: 7.8 磅 段后: 0 磅 行距: 固定值 20 磅"/>
    <w:basedOn w:val="5"/>
    <w:next w:val="1"/>
    <w:qFormat/>
    <w:uiPriority w:val="0"/>
    <w:pPr>
      <w:spacing w:before="0" w:after="0" w:line="400" w:lineRule="exact"/>
    </w:pPr>
    <w:rPr>
      <w:rFonts w:ascii="Times New Roman" w:hAnsi="Times New Roman" w:eastAsia="黑体"/>
      <w:b w:val="0"/>
      <w:sz w:val="24"/>
    </w:rPr>
  </w:style>
  <w:style w:type="paragraph" w:customStyle="1" w:styleId="80">
    <w:name w:val="题头"/>
    <w:basedOn w:val="1"/>
    <w:qFormat/>
    <w:uiPriority w:val="0"/>
    <w:pPr>
      <w:widowControl/>
      <w:spacing w:beforeLines="100" w:afterLines="100" w:line="360" w:lineRule="exact"/>
      <w:jc w:val="center"/>
    </w:pPr>
    <w:rPr>
      <w:rFonts w:ascii="黑体" w:hAnsi="黑体" w:eastAsia="黑体"/>
      <w:color w:val="000000"/>
      <w:kern w:val="0"/>
      <w:sz w:val="28"/>
    </w:rPr>
  </w:style>
  <w:style w:type="paragraph" w:customStyle="1" w:styleId="81">
    <w:name w:val="表格题头"/>
    <w:basedOn w:val="1"/>
    <w:qFormat/>
    <w:uiPriority w:val="0"/>
    <w:pPr>
      <w:topLinePunct/>
      <w:spacing w:before="60" w:after="60" w:line="360" w:lineRule="auto"/>
    </w:pPr>
    <w:rPr>
      <w:rFonts w:ascii="Calibri" w:hAnsi="Calibri" w:eastAsia="仿宋"/>
      <w:b/>
      <w:sz w:val="28"/>
    </w:rPr>
  </w:style>
  <w:style w:type="paragraph" w:customStyle="1" w:styleId="82">
    <w:name w:val="样式3"/>
    <w:basedOn w:val="1"/>
    <w:qFormat/>
    <w:uiPriority w:val="0"/>
    <w:pPr>
      <w:keepNext/>
      <w:keepLines/>
      <w:topLinePunct/>
      <w:spacing w:line="312" w:lineRule="exact"/>
    </w:pPr>
    <w:rPr>
      <w:rFonts w:ascii="EU-F1" w:eastAsia="黑体"/>
    </w:rPr>
  </w:style>
  <w:style w:type="paragraph" w:customStyle="1" w:styleId="83">
    <w:name w:val="页脚11"/>
    <w:basedOn w:val="1"/>
    <w:qFormat/>
    <w:uiPriority w:val="0"/>
    <w:pPr>
      <w:tabs>
        <w:tab w:val="center" w:pos="4153"/>
        <w:tab w:val="right" w:pos="8306"/>
      </w:tabs>
      <w:snapToGrid w:val="0"/>
      <w:jc w:val="left"/>
    </w:pPr>
    <w:rPr>
      <w:sz w:val="18"/>
    </w:rPr>
  </w:style>
  <w:style w:type="paragraph" w:customStyle="1" w:styleId="84">
    <w:name w:val="本文正文"/>
    <w:basedOn w:val="1"/>
    <w:qFormat/>
    <w:uiPriority w:val="0"/>
    <w:pPr>
      <w:tabs>
        <w:tab w:val="left" w:pos="630"/>
      </w:tabs>
      <w:topLinePunct/>
      <w:adjustRightInd w:val="0"/>
      <w:spacing w:line="360" w:lineRule="exact"/>
    </w:pPr>
    <w:rPr>
      <w:color w:val="000000"/>
    </w:rPr>
  </w:style>
  <w:style w:type="paragraph" w:customStyle="1" w:styleId="85">
    <w:name w:val="标题2"/>
    <w:basedOn w:val="4"/>
    <w:qFormat/>
    <w:uiPriority w:val="0"/>
    <w:pPr>
      <w:tabs>
        <w:tab w:val="left" w:pos="630"/>
      </w:tabs>
      <w:adjustRightInd/>
      <w:snapToGrid/>
      <w:spacing w:beforeLines="50" w:afterLines="50" w:line="500" w:lineRule="exact"/>
    </w:pPr>
    <w:rPr>
      <w:rFonts w:ascii="Times New Roman" w:hAnsi="Times New Roman"/>
      <w:b/>
      <w:color w:val="000000"/>
      <w:sz w:val="30"/>
    </w:rPr>
  </w:style>
  <w:style w:type="paragraph" w:customStyle="1" w:styleId="86">
    <w:name w:val="本文正文1"/>
    <w:basedOn w:val="84"/>
    <w:qFormat/>
    <w:uiPriority w:val="0"/>
    <w:pPr>
      <w:ind w:firstLine="300" w:firstLineChars="300"/>
    </w:pPr>
  </w:style>
  <w:style w:type="paragraph" w:customStyle="1" w:styleId="87">
    <w:name w:val="标题3"/>
    <w:basedOn w:val="82"/>
    <w:qFormat/>
    <w:uiPriority w:val="0"/>
    <w:pPr>
      <w:tabs>
        <w:tab w:val="left" w:pos="630"/>
      </w:tabs>
      <w:spacing w:line="400" w:lineRule="exact"/>
      <w:outlineLvl w:val="2"/>
    </w:pPr>
    <w:rPr>
      <w:color w:val="000000"/>
      <w:sz w:val="24"/>
    </w:rPr>
  </w:style>
  <w:style w:type="paragraph" w:customStyle="1" w:styleId="88">
    <w:name w:val="标题1"/>
    <w:basedOn w:val="3"/>
    <w:next w:val="1"/>
    <w:qFormat/>
    <w:uiPriority w:val="0"/>
    <w:pPr>
      <w:topLinePunct/>
      <w:spacing w:beforeLines="100" w:afterLines="100"/>
    </w:pPr>
    <w:rPr>
      <w:rFonts w:eastAsia="黑体"/>
      <w:color w:val="000000"/>
      <w:sz w:val="36"/>
    </w:rPr>
  </w:style>
  <w:style w:type="paragraph" w:customStyle="1" w:styleId="89">
    <w:name w:val="注"/>
    <w:basedOn w:val="84"/>
    <w:qFormat/>
    <w:uiPriority w:val="0"/>
    <w:pPr>
      <w:spacing w:line="300" w:lineRule="exact"/>
      <w:ind w:left="360" w:hanging="360" w:hangingChars="200"/>
    </w:pPr>
    <w:rPr>
      <w:sz w:val="18"/>
    </w:rPr>
  </w:style>
  <w:style w:type="paragraph" w:customStyle="1" w:styleId="90">
    <w:name w:val="纯文本1"/>
    <w:basedOn w:val="1"/>
    <w:qFormat/>
    <w:uiPriority w:val="0"/>
    <w:pPr>
      <w:suppressAutoHyphens/>
      <w:topLinePunct/>
    </w:pPr>
    <w:rPr>
      <w:rFonts w:ascii="宋体" w:hAnsi="Courier New"/>
    </w:rPr>
  </w:style>
  <w:style w:type="paragraph" w:customStyle="1" w:styleId="91">
    <w:name w:val="纯文本11"/>
    <w:basedOn w:val="1"/>
    <w:qFormat/>
    <w:uiPriority w:val="0"/>
    <w:pPr>
      <w:suppressAutoHyphens/>
    </w:pPr>
    <w:rPr>
      <w:rFonts w:ascii="宋体" w:hAnsi="宋体"/>
      <w:kern w:val="1"/>
      <w:lang w:eastAsia="ar-SA"/>
    </w:rPr>
  </w:style>
  <w:style w:type="character" w:customStyle="1" w:styleId="92">
    <w:name w:val="正文文本 Char"/>
    <w:link w:val="9"/>
    <w:qFormat/>
    <w:uiPriority w:val="0"/>
    <w:rPr>
      <w:rFonts w:ascii="宋体" w:hAnsi="宋体"/>
      <w:kern w:val="2"/>
      <w:sz w:val="21"/>
    </w:rPr>
  </w:style>
  <w:style w:type="paragraph" w:styleId="9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Calibri" w:hAnsi="Calibri" w:eastAsia="宋体" w:cs="Calibri"/>
      <w:kern w:val="2"/>
      <w:sz w:val="21"/>
      <w:szCs w:val="24"/>
      <w:lang w:val="en-US" w:eastAsia="zh-CN" w:bidi="ar-SA"/>
    </w:rPr>
  </w:style>
  <w:style w:type="paragraph" w:customStyle="1" w:styleId="95">
    <w:name w:val="正文缩进1"/>
    <w:basedOn w:val="1"/>
    <w:qFormat/>
    <w:uiPriority w:val="0"/>
    <w:pPr>
      <w:topLinePunct/>
      <w:ind w:firstLine="420" w:firstLineChars="200"/>
    </w:pPr>
    <w:rPr>
      <w:rFonts w:ascii="方正仿宋_GBK" w:hAnsi="方正仿宋_GBK" w:eastAsia="方正仿宋_GBK"/>
      <w:szCs w:val="32"/>
    </w:rPr>
  </w:style>
  <w:style w:type="paragraph" w:customStyle="1" w:styleId="96">
    <w:name w:val="普通(网站) New"/>
    <w:basedOn w:val="1"/>
    <w:qFormat/>
    <w:uiPriority w:val="0"/>
    <w:pPr>
      <w:widowControl/>
      <w:topLinePunct/>
      <w:spacing w:before="100" w:beforeAutospacing="1" w:after="100" w:afterAutospacing="1"/>
      <w:jc w:val="left"/>
    </w:pPr>
    <w:rPr>
      <w:rFonts w:ascii="宋体" w:hAnsi="宋体" w:eastAsia="宋体" w:cs="Times New Roman"/>
      <w:kern w:val="0"/>
      <w:sz w:val="24"/>
      <w:szCs w:val="20"/>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1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表头 New"/>
    <w:basedOn w:val="99"/>
    <w:qFormat/>
    <w:uiPriority w:val="0"/>
    <w:pPr>
      <w:adjustRightInd w:val="0"/>
      <w:spacing w:before="160" w:after="60" w:line="312" w:lineRule="exact"/>
      <w:jc w:val="center"/>
      <w:textAlignment w:val="baseline"/>
    </w:pPr>
    <w:rPr>
      <w:rFonts w:ascii="EU-F1" w:eastAsia="黑体"/>
      <w:snapToGrid w:val="0"/>
      <w:szCs w:val="21"/>
    </w:rPr>
  </w:style>
  <w:style w:type="paragraph" w:customStyle="1" w:styleId="99">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00">
    <w:name w:val="正文 New New New New New New New"/>
    <w:qFormat/>
    <w:uiPriority w:val="0"/>
    <w:pPr>
      <w:widowControl w:val="0"/>
      <w:suppressAutoHyphens/>
      <w:jc w:val="both"/>
    </w:pPr>
    <w:rPr>
      <w:rFonts w:hint="eastAsia" w:ascii="Times New Roman" w:hAnsi="Times New Roman" w:eastAsia="宋体" w:cs="Times New Roman"/>
      <w:kern w:val="1"/>
      <w:sz w:val="21"/>
      <w:lang w:val="en-US" w:eastAsia="ar-SA" w:bidi="ar-SA"/>
    </w:rPr>
  </w:style>
  <w:style w:type="paragraph" w:customStyle="1" w:styleId="101">
    <w:name w:val="正文 New New New New New"/>
    <w:qFormat/>
    <w:uiPriority w:val="0"/>
    <w:pPr>
      <w:widowControl w:val="0"/>
      <w:suppressAutoHyphens/>
      <w:jc w:val="both"/>
    </w:pPr>
    <w:rPr>
      <w:rFonts w:hint="eastAsia" w:ascii="Times New Roman" w:hAnsi="Times New Roman" w:eastAsia="宋体" w:cs="Times New Roman"/>
      <w:kern w:val="1"/>
      <w:sz w:val="21"/>
      <w:lang w:val="en-US" w:eastAsia="ar-SA" w:bidi="ar-SA"/>
    </w:rPr>
  </w:style>
  <w:style w:type="paragraph" w:customStyle="1" w:styleId="102">
    <w:name w:val="正文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bn"/>
    <w:basedOn w:val="1"/>
    <w:qFormat/>
    <w:uiPriority w:val="99"/>
    <w:pPr>
      <w:topLinePunct/>
      <w:snapToGrid w:val="0"/>
      <w:ind w:left="20" w:leftChars="20" w:right="20" w:rightChars="20"/>
      <w:jc w:val="center"/>
    </w:pPr>
    <w:rPr>
      <w:color w:val="000000"/>
      <w:kern w:val="18"/>
      <w:sz w:val="18"/>
      <w:szCs w:val="24"/>
    </w:rPr>
  </w:style>
  <w:style w:type="character" w:customStyle="1" w:styleId="104">
    <w:name w:val="页码1"/>
    <w:qFormat/>
    <w:uiPriority w:val="99"/>
    <w:rPr>
      <w:rFonts w:cs="Times New Roman"/>
    </w:rPr>
  </w:style>
  <w:style w:type="paragraph" w:customStyle="1" w:styleId="105">
    <w:name w:val="Plain Text"/>
    <w:basedOn w:val="1"/>
    <w:qFormat/>
    <w:uiPriority w:val="0"/>
    <w:rPr>
      <w:rFonts w:ascii="宋体" w:hAnsi="Courier New" w:eastAsia="宋体"/>
      <w:kern w:val="2"/>
      <w:sz w:val="21"/>
      <w:lang w:val="en-US" w:eastAsia="zh-CN"/>
    </w:rPr>
  </w:style>
  <w:style w:type="character" w:customStyle="1" w:styleId="106">
    <w:name w:val="page number"/>
    <w:basedOn w:val="29"/>
    <w:qFormat/>
    <w:uiPriority w:val="0"/>
  </w:style>
  <w:style w:type="paragraph" w:customStyle="1" w:styleId="107">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8">
    <w:name w:val="标题 3 Char Char"/>
    <w:qFormat/>
    <w:uiPriority w:val="0"/>
    <w:rPr>
      <w:rFonts w:eastAsia="宋体"/>
      <w:b/>
      <w:kern w:val="2"/>
      <w:sz w:val="32"/>
      <w:lang w:val="en-US" w:eastAsia="zh-CN"/>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1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adjustRightInd w:val="0"/>
      <w:spacing w:line="360" w:lineRule="atLeast"/>
      <w:textAlignment w:val="baseline"/>
    </w:pPr>
    <w:rPr>
      <w:rFonts w:ascii="Calibri" w:hAnsi="Calibri" w:eastAsia="宋体" w:cs="Times New Roman"/>
      <w:kern w:val="0"/>
      <w:sz w:val="24"/>
      <w:szCs w:val="20"/>
    </w:rPr>
  </w:style>
  <w:style w:type="paragraph" w:customStyle="1" w:styleId="111">
    <w:name w:val="样式1"/>
    <w:basedOn w:val="1"/>
    <w:qFormat/>
    <w:uiPriority w:val="0"/>
    <w:pPr>
      <w:adjustRightInd w:val="0"/>
      <w:textAlignment w:val="baseline"/>
    </w:pPr>
    <w:rPr>
      <w:rFonts w:ascii="Times New Roman" w:hAnsi="Times New Roman" w:eastAsia="仿宋_GB2312"/>
      <w:kern w:val="0"/>
      <w:sz w:val="24"/>
      <w:szCs w:val="20"/>
    </w:rPr>
  </w:style>
  <w:style w:type="paragraph" w:customStyle="1" w:styleId="112">
    <w:name w:val="p15"/>
    <w:basedOn w:val="1"/>
    <w:qFormat/>
    <w:uiPriority w:val="0"/>
    <w:pPr>
      <w:widowControl/>
      <w:jc w:val="left"/>
    </w:pPr>
    <w:rPr>
      <w:kern w:val="0"/>
      <w:sz w:val="22"/>
      <w:szCs w:val="22"/>
    </w:rPr>
  </w:style>
  <w:style w:type="character" w:customStyle="1" w:styleId="113">
    <w:name w:val="标题 1 Char Char"/>
    <w:qFormat/>
    <w:uiPriority w:val="0"/>
    <w:rPr>
      <w:rFonts w:hint="default" w:eastAsia="宋体"/>
      <w:b/>
      <w:kern w:val="44"/>
      <w:sz w:val="44"/>
      <w:lang w:val="en-US" w:eastAsia="zh-CN"/>
    </w:rPr>
  </w:style>
  <w:style w:type="paragraph" w:customStyle="1" w:styleId="114">
    <w:name w:val="Table Paragraph"/>
    <w:basedOn w:val="1"/>
    <w:qFormat/>
    <w:uiPriority w:val="1"/>
    <w:pPr>
      <w:jc w:val="left"/>
    </w:pPr>
    <w:rPr>
      <w:kern w:val="0"/>
      <w:sz w:val="22"/>
      <w:lang w:eastAsia="en-US"/>
    </w:rPr>
  </w:style>
  <w:style w:type="paragraph" w:customStyle="1" w:styleId="11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18">
    <w:name w:val="cjk"/>
    <w:basedOn w:val="1"/>
    <w:qFormat/>
    <w:uiPriority w:val="0"/>
    <w:pPr>
      <w:widowControl/>
      <w:spacing w:line="48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099" textRotate="1"/>
    <customShpInfo spid="_x0000_s4097"/>
    <customShpInfo spid="_x0000_s4102" textRotate="1"/>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42FEB-173A-40B8-8F6B-BBE1C0F7108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66</Pages>
  <Words>27047</Words>
  <Characters>28994</Characters>
  <Lines>1040</Lines>
  <Paragraphs>292</Paragraphs>
  <TotalTime>0</TotalTime>
  <ScaleCrop>false</ScaleCrop>
  <LinksUpToDate>false</LinksUpToDate>
  <CharactersWithSpaces>29930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2018-04-08T06:06:00Z</dcterms:created>
  <dc:creator>lenovo</dc:creator>
  <cp:lastModifiedBy>jiang</cp:lastModifiedBy>
  <dcterms:modified xsi:type="dcterms:W3CDTF">2023-09-28T04:04:45Z</dcterms:modified>
  <dc:title>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A032916456A140F2BAB7EC99B448CF97</vt:lpwstr>
  </property>
</Properties>
</file>